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D73C4" w14:textId="5D14563B" w:rsidR="00E522BC" w:rsidRDefault="00E522BC" w:rsidP="002F6EA3">
      <w:pPr>
        <w:rPr>
          <w:rFonts w:ascii="Times New Roman" w:hAnsi="Times New Roman" w:cs="Times New Roman"/>
        </w:rPr>
      </w:pPr>
      <w:r>
        <w:rPr>
          <w:rFonts w:ascii="Times New Roman" w:hAnsi="Times New Roman" w:cs="Times New Roman"/>
        </w:rPr>
        <w:t>The Bylaws proposed amendments for 202</w:t>
      </w:r>
      <w:r w:rsidR="00756C1A">
        <w:rPr>
          <w:rFonts w:ascii="Times New Roman" w:hAnsi="Times New Roman" w:cs="Times New Roman"/>
        </w:rPr>
        <w:t>1</w:t>
      </w:r>
      <w:r>
        <w:rPr>
          <w:rFonts w:ascii="Times New Roman" w:hAnsi="Times New Roman" w:cs="Times New Roman"/>
        </w:rPr>
        <w:t xml:space="preserve"> are listed below.   The proposed additions are in bold and deletions are listed with a strike through.   </w:t>
      </w:r>
    </w:p>
    <w:p w14:paraId="75DFC050" w14:textId="77777777" w:rsidR="00E522BC" w:rsidRDefault="00E522BC" w:rsidP="002F6EA3">
      <w:pPr>
        <w:rPr>
          <w:rFonts w:ascii="Times New Roman" w:hAnsi="Times New Roman" w:cs="Times New Roman"/>
        </w:rPr>
      </w:pPr>
    </w:p>
    <w:p w14:paraId="7AA2E294" w14:textId="67DF201C" w:rsidR="004F5B42" w:rsidRPr="00E522BC" w:rsidRDefault="002F6EA3" w:rsidP="00E522BC">
      <w:pPr>
        <w:jc w:val="center"/>
        <w:rPr>
          <w:rFonts w:ascii="Times New Roman" w:hAnsi="Times New Roman" w:cs="Times New Roman"/>
          <w:sz w:val="28"/>
          <w:szCs w:val="28"/>
        </w:rPr>
      </w:pPr>
      <w:r w:rsidRPr="00E522BC">
        <w:rPr>
          <w:rFonts w:ascii="Times New Roman" w:hAnsi="Times New Roman" w:cs="Times New Roman"/>
          <w:sz w:val="28"/>
          <w:szCs w:val="28"/>
        </w:rPr>
        <w:t>ARTICLE III</w:t>
      </w:r>
      <w:r w:rsidRPr="00E522BC">
        <w:rPr>
          <w:rFonts w:ascii="Times New Roman" w:hAnsi="Times New Roman" w:cs="Times New Roman"/>
          <w:sz w:val="28"/>
          <w:szCs w:val="28"/>
        </w:rPr>
        <w:br/>
        <w:t>MEMBERSHIP</w:t>
      </w:r>
    </w:p>
    <w:p w14:paraId="34C263B9" w14:textId="16CC4F4A" w:rsidR="002F6EA3" w:rsidRPr="00E522BC" w:rsidRDefault="002F6EA3" w:rsidP="002F6EA3">
      <w:pPr>
        <w:rPr>
          <w:rFonts w:ascii="Times New Roman" w:hAnsi="Times New Roman" w:cs="Times New Roman"/>
        </w:rPr>
      </w:pPr>
      <w:r w:rsidRPr="00E522BC">
        <w:rPr>
          <w:rFonts w:ascii="Times New Roman" w:hAnsi="Times New Roman" w:cs="Times New Roman"/>
          <w:u w:val="single"/>
        </w:rPr>
        <w:t>Section 5</w:t>
      </w:r>
      <w:r w:rsidRPr="00E522BC">
        <w:rPr>
          <w:rFonts w:ascii="Times New Roman" w:hAnsi="Times New Roman" w:cs="Times New Roman"/>
        </w:rPr>
        <w:t xml:space="preserve">.  The use of Club facilities shall be extended to members, immediate members of their family, and may be extended to </w:t>
      </w:r>
      <w:r w:rsidRPr="00E522BC">
        <w:rPr>
          <w:rFonts w:ascii="Times New Roman" w:hAnsi="Times New Roman" w:cs="Times New Roman"/>
          <w:b/>
          <w:bCs/>
        </w:rPr>
        <w:t xml:space="preserve">non-paying </w:t>
      </w:r>
      <w:r w:rsidRPr="00E522BC">
        <w:rPr>
          <w:rFonts w:ascii="Times New Roman" w:hAnsi="Times New Roman" w:cs="Times New Roman"/>
        </w:rPr>
        <w:t xml:space="preserve">guests </w:t>
      </w:r>
      <w:r w:rsidRPr="00E522BC">
        <w:rPr>
          <w:rFonts w:ascii="Times New Roman" w:hAnsi="Times New Roman" w:cs="Times New Roman"/>
          <w:b/>
          <w:bCs/>
          <w:strike/>
        </w:rPr>
        <w:t xml:space="preserve">of </w:t>
      </w:r>
      <w:r w:rsidRPr="00E522BC">
        <w:rPr>
          <w:rFonts w:ascii="Times New Roman" w:hAnsi="Times New Roman" w:cs="Times New Roman"/>
          <w:b/>
          <w:bCs/>
        </w:rPr>
        <w:t xml:space="preserve">accompanied by </w:t>
      </w:r>
      <w:r w:rsidRPr="00E522BC">
        <w:rPr>
          <w:rFonts w:ascii="Times New Roman" w:hAnsi="Times New Roman" w:cs="Times New Roman"/>
        </w:rPr>
        <w:t>members, under such rules and regulations as the Board of Directors may prescribe.</w:t>
      </w:r>
    </w:p>
    <w:p w14:paraId="370A8261" w14:textId="29389B6E" w:rsidR="002F6EA3" w:rsidRPr="00E522BC" w:rsidRDefault="002F6EA3" w:rsidP="002F6EA3">
      <w:pPr>
        <w:rPr>
          <w:rFonts w:ascii="Times New Roman" w:hAnsi="Times New Roman" w:cs="Times New Roman"/>
        </w:rPr>
      </w:pPr>
    </w:p>
    <w:p w14:paraId="7BAF9CC8" w14:textId="3D66F70F" w:rsidR="002F6EA3" w:rsidRPr="00E522BC" w:rsidRDefault="002F6EA3" w:rsidP="00E522BC">
      <w:pPr>
        <w:jc w:val="center"/>
        <w:rPr>
          <w:rFonts w:ascii="Times New Roman" w:hAnsi="Times New Roman" w:cs="Times New Roman"/>
          <w:sz w:val="28"/>
          <w:szCs w:val="28"/>
        </w:rPr>
      </w:pPr>
      <w:r w:rsidRPr="00E522BC">
        <w:rPr>
          <w:rFonts w:ascii="Times New Roman" w:hAnsi="Times New Roman" w:cs="Times New Roman"/>
          <w:sz w:val="28"/>
          <w:szCs w:val="28"/>
        </w:rPr>
        <w:t>ARTICLE IV</w:t>
      </w:r>
    </w:p>
    <w:p w14:paraId="3220BD2B" w14:textId="4E319811" w:rsidR="002F6EA3" w:rsidRPr="00E522BC" w:rsidRDefault="002F6EA3" w:rsidP="00E522BC">
      <w:pPr>
        <w:jc w:val="center"/>
        <w:rPr>
          <w:rFonts w:ascii="Times New Roman" w:hAnsi="Times New Roman" w:cs="Times New Roman"/>
          <w:sz w:val="28"/>
          <w:szCs w:val="28"/>
        </w:rPr>
      </w:pPr>
      <w:r w:rsidRPr="00E522BC">
        <w:rPr>
          <w:rFonts w:ascii="Times New Roman" w:hAnsi="Times New Roman" w:cs="Times New Roman"/>
          <w:sz w:val="28"/>
          <w:szCs w:val="28"/>
        </w:rPr>
        <w:t>DIRECTORS</w:t>
      </w:r>
    </w:p>
    <w:p w14:paraId="5FA3909A" w14:textId="706C50F1" w:rsidR="002F6EA3" w:rsidRPr="00E522BC" w:rsidRDefault="002F6EA3" w:rsidP="002F6EA3">
      <w:pPr>
        <w:rPr>
          <w:rFonts w:ascii="Times New Roman" w:hAnsi="Times New Roman" w:cs="Times New Roman"/>
        </w:rPr>
      </w:pPr>
      <w:r w:rsidRPr="00E522BC">
        <w:rPr>
          <w:rFonts w:ascii="Times New Roman" w:hAnsi="Times New Roman" w:cs="Times New Roman"/>
          <w:u w:val="single"/>
        </w:rPr>
        <w:t xml:space="preserve">Section 1.  </w:t>
      </w:r>
      <w:r w:rsidRPr="00E522BC">
        <w:rPr>
          <w:rFonts w:ascii="Times New Roman" w:hAnsi="Times New Roman" w:cs="Times New Roman"/>
        </w:rPr>
        <w:t xml:space="preserve"> The business, property and affairs of the Community Club shall be managed by the Board of Directors composed of nine (9) members</w:t>
      </w:r>
      <w:r w:rsidR="002F4494" w:rsidRPr="00E522BC">
        <w:rPr>
          <w:rFonts w:ascii="Times New Roman" w:hAnsi="Times New Roman" w:cs="Times New Roman"/>
        </w:rPr>
        <w:t xml:space="preserve">.  The directors shall be elected annually by the members of the Community Club at the annual meeting for a term of three (3) years. </w:t>
      </w:r>
      <w:r w:rsidR="002F4494" w:rsidRPr="00E522BC">
        <w:rPr>
          <w:rFonts w:ascii="Times New Roman" w:hAnsi="Times New Roman" w:cs="Times New Roman"/>
          <w:strike/>
        </w:rPr>
        <w:t xml:space="preserve">, and until their successors are elected and qualified pursuant to Section 6 Article VI. </w:t>
      </w:r>
      <w:r w:rsidR="002F4494" w:rsidRPr="00E522BC">
        <w:rPr>
          <w:rFonts w:ascii="Times New Roman" w:hAnsi="Times New Roman" w:cs="Times New Roman"/>
        </w:rPr>
        <w:t xml:space="preserve"> excepting the President if he/she is elected to the Presidency after serving two (2) years.   The President then has the option of serving a </w:t>
      </w:r>
      <w:r w:rsidR="00E00128" w:rsidRPr="00E522BC">
        <w:rPr>
          <w:rFonts w:ascii="Times New Roman" w:hAnsi="Times New Roman" w:cs="Times New Roman"/>
        </w:rPr>
        <w:t>fourth</w:t>
      </w:r>
      <w:r w:rsidR="002F4494" w:rsidRPr="00E522BC">
        <w:rPr>
          <w:rFonts w:ascii="Times New Roman" w:hAnsi="Times New Roman" w:cs="Times New Roman"/>
        </w:rPr>
        <w:t xml:space="preserve"> year as Past President.</w:t>
      </w:r>
    </w:p>
    <w:p w14:paraId="64DD5717" w14:textId="1A62EB89" w:rsidR="002F4494" w:rsidRPr="00E522BC" w:rsidRDefault="002F4494" w:rsidP="002F6EA3">
      <w:pPr>
        <w:rPr>
          <w:rFonts w:ascii="Times New Roman" w:hAnsi="Times New Roman" w:cs="Times New Roman"/>
        </w:rPr>
      </w:pPr>
    </w:p>
    <w:p w14:paraId="5FF29752" w14:textId="284A2AD1" w:rsidR="002F4494" w:rsidRPr="00E522BC" w:rsidRDefault="002F4494" w:rsidP="002F6EA3">
      <w:pPr>
        <w:rPr>
          <w:rFonts w:ascii="Times New Roman" w:hAnsi="Times New Roman" w:cs="Times New Roman"/>
        </w:rPr>
      </w:pPr>
      <w:r w:rsidRPr="00E522BC">
        <w:rPr>
          <w:rFonts w:ascii="Times New Roman" w:hAnsi="Times New Roman" w:cs="Times New Roman"/>
        </w:rPr>
        <w:t>No director of the Board may also be an employee of MBRCC</w:t>
      </w:r>
    </w:p>
    <w:p w14:paraId="40596646" w14:textId="40B556CF" w:rsidR="002F4494" w:rsidRPr="00E522BC" w:rsidRDefault="002F4494" w:rsidP="002F6EA3">
      <w:pPr>
        <w:rPr>
          <w:rFonts w:ascii="Times New Roman" w:hAnsi="Times New Roman" w:cs="Times New Roman"/>
        </w:rPr>
      </w:pPr>
    </w:p>
    <w:p w14:paraId="07D012B4" w14:textId="14EDBDA7" w:rsidR="002F4494" w:rsidRPr="00E522BC" w:rsidRDefault="002F4494" w:rsidP="002F6EA3">
      <w:pPr>
        <w:rPr>
          <w:rFonts w:ascii="Times New Roman" w:hAnsi="Times New Roman" w:cs="Times New Roman"/>
        </w:rPr>
      </w:pPr>
      <w:r w:rsidRPr="00E522BC">
        <w:rPr>
          <w:rFonts w:ascii="Times New Roman" w:hAnsi="Times New Roman" w:cs="Times New Roman"/>
          <w:u w:val="single"/>
        </w:rPr>
        <w:t>Section 3</w:t>
      </w:r>
      <w:r w:rsidRPr="00E522BC">
        <w:rPr>
          <w:rFonts w:ascii="Times New Roman" w:hAnsi="Times New Roman" w:cs="Times New Roman"/>
        </w:rPr>
        <w:t xml:space="preserve">.  Meetings may be held at such time and place in Whatcom County, Washington </w:t>
      </w:r>
      <w:r w:rsidRPr="00E522BC">
        <w:rPr>
          <w:rFonts w:ascii="Times New Roman" w:hAnsi="Times New Roman" w:cs="Times New Roman"/>
          <w:b/>
          <w:bCs/>
        </w:rPr>
        <w:t>or electronically</w:t>
      </w:r>
      <w:r w:rsidR="00D47A4D" w:rsidRPr="00E522BC">
        <w:rPr>
          <w:rFonts w:ascii="Times New Roman" w:hAnsi="Times New Roman" w:cs="Times New Roman"/>
        </w:rPr>
        <w:t xml:space="preserve"> as shall be determined by a majority of the Board.  Seven (7) </w:t>
      </w:r>
      <w:r w:rsidR="00E522BC" w:rsidRPr="00E522BC">
        <w:rPr>
          <w:rFonts w:ascii="Times New Roman" w:hAnsi="Times New Roman" w:cs="Times New Roman"/>
        </w:rPr>
        <w:t>days’ notice</w:t>
      </w:r>
      <w:r w:rsidR="00D47A4D" w:rsidRPr="00E522BC">
        <w:rPr>
          <w:rFonts w:ascii="Times New Roman" w:hAnsi="Times New Roman" w:cs="Times New Roman"/>
        </w:rPr>
        <w:t xml:space="preserve"> of each meeting shall be given to each director, which notice may be given by telephone </w:t>
      </w:r>
      <w:r w:rsidR="00D47A4D" w:rsidRPr="00E522BC">
        <w:rPr>
          <w:rFonts w:ascii="Times New Roman" w:hAnsi="Times New Roman" w:cs="Times New Roman"/>
          <w:b/>
          <w:bCs/>
        </w:rPr>
        <w:t>or electronically</w:t>
      </w:r>
      <w:r w:rsidR="00D47A4D" w:rsidRPr="00E522BC">
        <w:rPr>
          <w:rFonts w:ascii="Times New Roman" w:hAnsi="Times New Roman" w:cs="Times New Roman"/>
        </w:rPr>
        <w:t>.</w:t>
      </w:r>
    </w:p>
    <w:p w14:paraId="3E9D98A1" w14:textId="3EF52D3C" w:rsidR="00D47A4D" w:rsidRPr="00E522BC" w:rsidRDefault="00D47A4D" w:rsidP="002F6EA3">
      <w:pPr>
        <w:rPr>
          <w:rFonts w:ascii="Times New Roman" w:hAnsi="Times New Roman" w:cs="Times New Roman"/>
        </w:rPr>
      </w:pPr>
    </w:p>
    <w:p w14:paraId="04F3F511" w14:textId="77777777" w:rsidR="00F477AA" w:rsidRPr="00E522BC" w:rsidRDefault="00F477AA" w:rsidP="00F477AA">
      <w:pPr>
        <w:pStyle w:val="BodyText"/>
        <w:spacing w:before="64"/>
        <w:jc w:val="both"/>
        <w:rPr>
          <w:sz w:val="22"/>
          <w:szCs w:val="22"/>
        </w:rPr>
      </w:pPr>
      <w:r w:rsidRPr="00E522BC">
        <w:rPr>
          <w:sz w:val="22"/>
          <w:szCs w:val="22"/>
          <w:u w:val="single"/>
        </w:rPr>
        <w:t>Section 4.</w:t>
      </w:r>
      <w:r w:rsidRPr="00E522BC">
        <w:rPr>
          <w:sz w:val="22"/>
          <w:szCs w:val="22"/>
        </w:rPr>
        <w:t xml:space="preserve"> A majority of the directors shall constitute a quorum for the</w:t>
      </w:r>
      <w:r w:rsidRPr="00E522BC">
        <w:rPr>
          <w:spacing w:val="-33"/>
          <w:sz w:val="22"/>
          <w:szCs w:val="22"/>
        </w:rPr>
        <w:t xml:space="preserve"> </w:t>
      </w:r>
      <w:r w:rsidRPr="00E522BC">
        <w:rPr>
          <w:sz w:val="22"/>
          <w:szCs w:val="22"/>
        </w:rPr>
        <w:t>transaction of business, and a majority of such quorum shall determine any question except as otherwise provided by law, the Articles of Incorporation or these Bylaws; provided, however,</w:t>
      </w:r>
      <w:r w:rsidRPr="00E522BC">
        <w:rPr>
          <w:spacing w:val="30"/>
          <w:sz w:val="22"/>
          <w:szCs w:val="22"/>
        </w:rPr>
        <w:t xml:space="preserve"> </w:t>
      </w:r>
      <w:r w:rsidRPr="00E522BC">
        <w:rPr>
          <w:sz w:val="22"/>
          <w:szCs w:val="22"/>
        </w:rPr>
        <w:t>that</w:t>
      </w:r>
      <w:r w:rsidRPr="00E522BC">
        <w:rPr>
          <w:spacing w:val="30"/>
          <w:sz w:val="22"/>
          <w:szCs w:val="22"/>
        </w:rPr>
        <w:t xml:space="preserve"> </w:t>
      </w:r>
      <w:r w:rsidRPr="00E522BC">
        <w:rPr>
          <w:sz w:val="22"/>
          <w:szCs w:val="22"/>
        </w:rPr>
        <w:t>if</w:t>
      </w:r>
      <w:r w:rsidRPr="00E522BC">
        <w:rPr>
          <w:spacing w:val="26"/>
          <w:sz w:val="22"/>
          <w:szCs w:val="22"/>
        </w:rPr>
        <w:t xml:space="preserve"> </w:t>
      </w:r>
      <w:r w:rsidRPr="00E522BC">
        <w:rPr>
          <w:sz w:val="22"/>
          <w:szCs w:val="22"/>
        </w:rPr>
        <w:t>a</w:t>
      </w:r>
      <w:r w:rsidRPr="00E522BC">
        <w:rPr>
          <w:spacing w:val="28"/>
          <w:sz w:val="22"/>
          <w:szCs w:val="22"/>
        </w:rPr>
        <w:t xml:space="preserve"> </w:t>
      </w:r>
      <w:r w:rsidRPr="00E522BC">
        <w:rPr>
          <w:sz w:val="22"/>
          <w:szCs w:val="22"/>
        </w:rPr>
        <w:t>quorum</w:t>
      </w:r>
      <w:r w:rsidRPr="00E522BC">
        <w:rPr>
          <w:spacing w:val="30"/>
          <w:sz w:val="22"/>
          <w:szCs w:val="22"/>
        </w:rPr>
        <w:t xml:space="preserve"> </w:t>
      </w:r>
      <w:r w:rsidRPr="00E522BC">
        <w:rPr>
          <w:sz w:val="22"/>
          <w:szCs w:val="22"/>
        </w:rPr>
        <w:t>be</w:t>
      </w:r>
      <w:r w:rsidRPr="00E522BC">
        <w:rPr>
          <w:spacing w:val="25"/>
          <w:sz w:val="22"/>
          <w:szCs w:val="22"/>
        </w:rPr>
        <w:t xml:space="preserve"> </w:t>
      </w:r>
      <w:r w:rsidRPr="00E522BC">
        <w:rPr>
          <w:sz w:val="22"/>
          <w:szCs w:val="22"/>
        </w:rPr>
        <w:t>not</w:t>
      </w:r>
      <w:r w:rsidRPr="00E522BC">
        <w:rPr>
          <w:spacing w:val="30"/>
          <w:sz w:val="22"/>
          <w:szCs w:val="22"/>
        </w:rPr>
        <w:t xml:space="preserve"> </w:t>
      </w:r>
      <w:r w:rsidRPr="00E522BC">
        <w:rPr>
          <w:sz w:val="22"/>
          <w:szCs w:val="22"/>
        </w:rPr>
        <w:t>present,</w:t>
      </w:r>
      <w:r w:rsidRPr="00E522BC">
        <w:rPr>
          <w:spacing w:val="30"/>
          <w:sz w:val="22"/>
          <w:szCs w:val="22"/>
        </w:rPr>
        <w:t xml:space="preserve"> </w:t>
      </w:r>
      <w:r w:rsidRPr="00E522BC">
        <w:rPr>
          <w:sz w:val="22"/>
          <w:szCs w:val="22"/>
        </w:rPr>
        <w:t>the</w:t>
      </w:r>
      <w:r w:rsidRPr="00E522BC">
        <w:rPr>
          <w:spacing w:val="25"/>
          <w:sz w:val="22"/>
          <w:szCs w:val="22"/>
        </w:rPr>
        <w:t xml:space="preserve"> </w:t>
      </w:r>
      <w:r w:rsidRPr="00E522BC">
        <w:rPr>
          <w:sz w:val="22"/>
          <w:szCs w:val="22"/>
        </w:rPr>
        <w:t>majority</w:t>
      </w:r>
      <w:r w:rsidRPr="00E522BC">
        <w:rPr>
          <w:spacing w:val="20"/>
          <w:sz w:val="22"/>
          <w:szCs w:val="22"/>
        </w:rPr>
        <w:t xml:space="preserve"> </w:t>
      </w:r>
      <w:r w:rsidRPr="00E522BC">
        <w:rPr>
          <w:sz w:val="22"/>
          <w:szCs w:val="22"/>
        </w:rPr>
        <w:t>of</w:t>
      </w:r>
      <w:r w:rsidRPr="00E522BC">
        <w:rPr>
          <w:spacing w:val="28"/>
          <w:sz w:val="22"/>
          <w:szCs w:val="22"/>
        </w:rPr>
        <w:t xml:space="preserve"> </w:t>
      </w:r>
      <w:r w:rsidRPr="00E522BC">
        <w:rPr>
          <w:sz w:val="22"/>
          <w:szCs w:val="22"/>
        </w:rPr>
        <w:t>those</w:t>
      </w:r>
      <w:r w:rsidRPr="00E522BC">
        <w:rPr>
          <w:spacing w:val="25"/>
          <w:sz w:val="22"/>
          <w:szCs w:val="22"/>
        </w:rPr>
        <w:t xml:space="preserve"> </w:t>
      </w:r>
      <w:r w:rsidRPr="00E522BC">
        <w:rPr>
          <w:sz w:val="22"/>
          <w:szCs w:val="22"/>
        </w:rPr>
        <w:t>directors</w:t>
      </w:r>
      <w:r w:rsidRPr="00E522BC">
        <w:rPr>
          <w:spacing w:val="35"/>
          <w:sz w:val="22"/>
          <w:szCs w:val="22"/>
        </w:rPr>
        <w:t xml:space="preserve"> </w:t>
      </w:r>
      <w:r w:rsidRPr="00E522BC">
        <w:rPr>
          <w:sz w:val="22"/>
          <w:szCs w:val="22"/>
        </w:rPr>
        <w:t>present</w:t>
      </w:r>
      <w:r w:rsidRPr="00E522BC">
        <w:rPr>
          <w:spacing w:val="30"/>
          <w:sz w:val="22"/>
          <w:szCs w:val="22"/>
        </w:rPr>
        <w:t xml:space="preserve"> </w:t>
      </w:r>
      <w:r w:rsidRPr="00E522BC">
        <w:rPr>
          <w:sz w:val="22"/>
          <w:szCs w:val="22"/>
        </w:rPr>
        <w:t xml:space="preserve">may adjourn to such future time and place in Whatcom County, Washington </w:t>
      </w:r>
      <w:r w:rsidRPr="00E522BC">
        <w:rPr>
          <w:b/>
          <w:bCs/>
          <w:sz w:val="22"/>
          <w:szCs w:val="22"/>
        </w:rPr>
        <w:t>or electronically</w:t>
      </w:r>
      <w:r w:rsidRPr="00E522BC">
        <w:rPr>
          <w:sz w:val="22"/>
          <w:szCs w:val="22"/>
        </w:rPr>
        <w:t>, as they shall determine, notice of such adjournment to be given to each director as herein provided for meetings</w:t>
      </w:r>
      <w:r w:rsidRPr="00E522BC">
        <w:rPr>
          <w:spacing w:val="-6"/>
          <w:sz w:val="22"/>
          <w:szCs w:val="22"/>
        </w:rPr>
        <w:t xml:space="preserve"> </w:t>
      </w:r>
      <w:r w:rsidRPr="00E522BC">
        <w:rPr>
          <w:sz w:val="22"/>
          <w:szCs w:val="22"/>
        </w:rPr>
        <w:t>of</w:t>
      </w:r>
      <w:r w:rsidRPr="00E522BC">
        <w:rPr>
          <w:spacing w:val="-7"/>
          <w:sz w:val="22"/>
          <w:szCs w:val="22"/>
        </w:rPr>
        <w:t xml:space="preserve"> </w:t>
      </w:r>
      <w:r w:rsidRPr="00E522BC">
        <w:rPr>
          <w:sz w:val="22"/>
          <w:szCs w:val="22"/>
        </w:rPr>
        <w:t>the</w:t>
      </w:r>
      <w:r w:rsidRPr="00E522BC">
        <w:rPr>
          <w:spacing w:val="-7"/>
          <w:sz w:val="22"/>
          <w:szCs w:val="22"/>
        </w:rPr>
        <w:t xml:space="preserve"> </w:t>
      </w:r>
      <w:r w:rsidRPr="00E522BC">
        <w:rPr>
          <w:sz w:val="22"/>
          <w:szCs w:val="22"/>
        </w:rPr>
        <w:t>Board</w:t>
      </w:r>
      <w:r w:rsidRPr="00E522BC">
        <w:rPr>
          <w:spacing w:val="-6"/>
          <w:sz w:val="22"/>
          <w:szCs w:val="22"/>
        </w:rPr>
        <w:t xml:space="preserve"> </w:t>
      </w:r>
      <w:r w:rsidRPr="00E522BC">
        <w:rPr>
          <w:sz w:val="22"/>
          <w:szCs w:val="22"/>
        </w:rPr>
        <w:t>of</w:t>
      </w:r>
      <w:r w:rsidRPr="00E522BC">
        <w:rPr>
          <w:spacing w:val="-2"/>
          <w:sz w:val="22"/>
          <w:szCs w:val="22"/>
        </w:rPr>
        <w:t xml:space="preserve"> </w:t>
      </w:r>
      <w:r w:rsidRPr="00E522BC">
        <w:rPr>
          <w:sz w:val="22"/>
          <w:szCs w:val="22"/>
        </w:rPr>
        <w:t>Directors,</w:t>
      </w:r>
      <w:r w:rsidRPr="00E522BC">
        <w:rPr>
          <w:spacing w:val="-4"/>
          <w:sz w:val="22"/>
          <w:szCs w:val="22"/>
        </w:rPr>
        <w:t xml:space="preserve"> </w:t>
      </w:r>
      <w:r w:rsidRPr="00E522BC">
        <w:rPr>
          <w:sz w:val="22"/>
          <w:szCs w:val="22"/>
        </w:rPr>
        <w:t>and</w:t>
      </w:r>
      <w:r w:rsidRPr="00E522BC">
        <w:rPr>
          <w:spacing w:val="-6"/>
          <w:sz w:val="22"/>
          <w:szCs w:val="22"/>
        </w:rPr>
        <w:t xml:space="preserve"> </w:t>
      </w:r>
      <w:r w:rsidRPr="00E522BC">
        <w:rPr>
          <w:sz w:val="22"/>
          <w:szCs w:val="22"/>
        </w:rPr>
        <w:t>any</w:t>
      </w:r>
      <w:r w:rsidRPr="00E522BC">
        <w:rPr>
          <w:spacing w:val="-16"/>
          <w:sz w:val="22"/>
          <w:szCs w:val="22"/>
        </w:rPr>
        <w:t xml:space="preserve"> </w:t>
      </w:r>
      <w:r w:rsidRPr="00E522BC">
        <w:rPr>
          <w:sz w:val="22"/>
          <w:szCs w:val="22"/>
        </w:rPr>
        <w:t>number</w:t>
      </w:r>
      <w:r w:rsidRPr="00E522BC">
        <w:rPr>
          <w:spacing w:val="-7"/>
          <w:sz w:val="22"/>
          <w:szCs w:val="22"/>
        </w:rPr>
        <w:t xml:space="preserve"> </w:t>
      </w:r>
      <w:r w:rsidRPr="00E522BC">
        <w:rPr>
          <w:sz w:val="22"/>
          <w:szCs w:val="22"/>
        </w:rPr>
        <w:t>of</w:t>
      </w:r>
      <w:r w:rsidRPr="00E522BC">
        <w:rPr>
          <w:spacing w:val="-7"/>
          <w:sz w:val="22"/>
          <w:szCs w:val="22"/>
        </w:rPr>
        <w:t xml:space="preserve"> </w:t>
      </w:r>
      <w:r w:rsidRPr="00E522BC">
        <w:rPr>
          <w:sz w:val="22"/>
          <w:szCs w:val="22"/>
        </w:rPr>
        <w:t>directors</w:t>
      </w:r>
      <w:r w:rsidRPr="00E522BC">
        <w:rPr>
          <w:spacing w:val="-6"/>
          <w:sz w:val="22"/>
          <w:szCs w:val="22"/>
        </w:rPr>
        <w:t xml:space="preserve"> </w:t>
      </w:r>
      <w:r w:rsidRPr="00E522BC">
        <w:rPr>
          <w:sz w:val="22"/>
          <w:szCs w:val="22"/>
        </w:rPr>
        <w:t>shall</w:t>
      </w:r>
      <w:r w:rsidRPr="00E522BC">
        <w:rPr>
          <w:spacing w:val="-6"/>
          <w:sz w:val="22"/>
          <w:szCs w:val="22"/>
        </w:rPr>
        <w:t xml:space="preserve"> </w:t>
      </w:r>
      <w:r w:rsidRPr="00E522BC">
        <w:rPr>
          <w:sz w:val="22"/>
          <w:szCs w:val="22"/>
        </w:rPr>
        <w:t>constitute</w:t>
      </w:r>
      <w:r w:rsidRPr="00E522BC">
        <w:rPr>
          <w:spacing w:val="-7"/>
          <w:sz w:val="22"/>
          <w:szCs w:val="22"/>
        </w:rPr>
        <w:t xml:space="preserve"> </w:t>
      </w:r>
      <w:r w:rsidRPr="00E522BC">
        <w:rPr>
          <w:sz w:val="22"/>
          <w:szCs w:val="22"/>
        </w:rPr>
        <w:t>a</w:t>
      </w:r>
      <w:r w:rsidRPr="00E522BC">
        <w:rPr>
          <w:spacing w:val="-7"/>
          <w:sz w:val="22"/>
          <w:szCs w:val="22"/>
        </w:rPr>
        <w:t xml:space="preserve"> </w:t>
      </w:r>
      <w:r w:rsidRPr="00E522BC">
        <w:rPr>
          <w:sz w:val="22"/>
          <w:szCs w:val="22"/>
        </w:rPr>
        <w:t xml:space="preserve">quorum at such deferred meeting) Each member of the Board of Directors shall possess one (1) vote in matters coming before the MBR Board. All voting at meetings of the Board of Directors shall be by each member in person and voting by proxy shall not be allowed. </w:t>
      </w:r>
    </w:p>
    <w:p w14:paraId="609976C6" w14:textId="77777777" w:rsidR="002F6EA3" w:rsidRPr="00E522BC" w:rsidRDefault="002F6EA3" w:rsidP="002F6EA3">
      <w:pPr>
        <w:rPr>
          <w:rFonts w:ascii="Times New Roman" w:hAnsi="Times New Roman" w:cs="Times New Roman"/>
          <w:strike/>
        </w:rPr>
      </w:pPr>
    </w:p>
    <w:p w14:paraId="65342121" w14:textId="77777777" w:rsidR="002F6EA3" w:rsidRPr="00E522BC" w:rsidRDefault="002F6EA3" w:rsidP="002F6EA3">
      <w:pPr>
        <w:rPr>
          <w:rFonts w:ascii="Times New Roman" w:hAnsi="Times New Roman" w:cs="Times New Roman"/>
        </w:rPr>
      </w:pPr>
    </w:p>
    <w:p w14:paraId="327D6D83" w14:textId="63F5C8E7" w:rsidR="00F477AA" w:rsidRPr="00E522BC" w:rsidRDefault="00F477AA" w:rsidP="00F477AA">
      <w:pPr>
        <w:pStyle w:val="BodyText"/>
        <w:spacing w:before="1"/>
        <w:jc w:val="both"/>
        <w:rPr>
          <w:b/>
          <w:bCs/>
          <w:sz w:val="22"/>
          <w:szCs w:val="22"/>
        </w:rPr>
      </w:pPr>
      <w:r w:rsidRPr="00E522BC">
        <w:rPr>
          <w:sz w:val="22"/>
          <w:szCs w:val="22"/>
          <w:u w:val="single"/>
        </w:rPr>
        <w:t>Section</w:t>
      </w:r>
      <w:r w:rsidRPr="00E522BC">
        <w:rPr>
          <w:spacing w:val="-11"/>
          <w:sz w:val="22"/>
          <w:szCs w:val="22"/>
          <w:u w:val="single"/>
        </w:rPr>
        <w:t xml:space="preserve"> </w:t>
      </w:r>
      <w:r w:rsidRPr="00E522BC">
        <w:rPr>
          <w:sz w:val="22"/>
          <w:szCs w:val="22"/>
          <w:u w:val="single"/>
        </w:rPr>
        <w:t>6.</w:t>
      </w:r>
      <w:r w:rsidRPr="00E522BC">
        <w:rPr>
          <w:spacing w:val="40"/>
          <w:sz w:val="22"/>
          <w:szCs w:val="22"/>
        </w:rPr>
        <w:t xml:space="preserve"> </w:t>
      </w:r>
      <w:r w:rsidRPr="00E522BC">
        <w:rPr>
          <w:sz w:val="22"/>
          <w:szCs w:val="22"/>
        </w:rPr>
        <w:t>All</w:t>
      </w:r>
      <w:r w:rsidRPr="00E522BC">
        <w:rPr>
          <w:spacing w:val="-13"/>
          <w:sz w:val="22"/>
          <w:szCs w:val="22"/>
        </w:rPr>
        <w:t xml:space="preserve"> </w:t>
      </w:r>
      <w:r w:rsidRPr="00E522BC">
        <w:rPr>
          <w:sz w:val="22"/>
          <w:szCs w:val="22"/>
        </w:rPr>
        <w:t>vacancies</w:t>
      </w:r>
      <w:r w:rsidRPr="00E522BC">
        <w:rPr>
          <w:spacing w:val="-6"/>
          <w:sz w:val="22"/>
          <w:szCs w:val="22"/>
        </w:rPr>
        <w:t xml:space="preserve"> </w:t>
      </w:r>
      <w:r w:rsidRPr="00E522BC">
        <w:rPr>
          <w:sz w:val="22"/>
          <w:szCs w:val="22"/>
        </w:rPr>
        <w:t>on</w:t>
      </w:r>
      <w:r w:rsidRPr="00E522BC">
        <w:rPr>
          <w:spacing w:val="-11"/>
          <w:sz w:val="22"/>
          <w:szCs w:val="22"/>
        </w:rPr>
        <w:t xml:space="preserve"> </w:t>
      </w:r>
      <w:r w:rsidRPr="00E522BC">
        <w:rPr>
          <w:sz w:val="22"/>
          <w:szCs w:val="22"/>
        </w:rPr>
        <w:t>the</w:t>
      </w:r>
      <w:r w:rsidRPr="00E522BC">
        <w:rPr>
          <w:spacing w:val="-12"/>
          <w:sz w:val="22"/>
          <w:szCs w:val="22"/>
        </w:rPr>
        <w:t xml:space="preserve"> </w:t>
      </w:r>
      <w:r w:rsidRPr="00E522BC">
        <w:rPr>
          <w:sz w:val="22"/>
          <w:szCs w:val="22"/>
        </w:rPr>
        <w:t>Board</w:t>
      </w:r>
      <w:r w:rsidRPr="00E522BC">
        <w:rPr>
          <w:spacing w:val="-11"/>
          <w:sz w:val="22"/>
          <w:szCs w:val="22"/>
        </w:rPr>
        <w:t xml:space="preserve"> </w:t>
      </w:r>
      <w:r w:rsidRPr="00E522BC">
        <w:rPr>
          <w:sz w:val="22"/>
          <w:szCs w:val="22"/>
        </w:rPr>
        <w:t>of</w:t>
      </w:r>
      <w:r w:rsidRPr="00E522BC">
        <w:rPr>
          <w:spacing w:val="-12"/>
          <w:sz w:val="22"/>
          <w:szCs w:val="22"/>
        </w:rPr>
        <w:t xml:space="preserve"> </w:t>
      </w:r>
      <w:r w:rsidRPr="00E522BC">
        <w:rPr>
          <w:sz w:val="22"/>
          <w:szCs w:val="22"/>
        </w:rPr>
        <w:t>Directors,</w:t>
      </w:r>
      <w:r w:rsidRPr="00E522BC">
        <w:rPr>
          <w:spacing w:val="-11"/>
          <w:sz w:val="22"/>
          <w:szCs w:val="22"/>
        </w:rPr>
        <w:t xml:space="preserve"> </w:t>
      </w:r>
      <w:r w:rsidRPr="00E522BC">
        <w:rPr>
          <w:sz w:val="22"/>
          <w:szCs w:val="22"/>
        </w:rPr>
        <w:t>whether</w:t>
      </w:r>
      <w:r w:rsidRPr="00E522BC">
        <w:rPr>
          <w:spacing w:val="-12"/>
          <w:sz w:val="22"/>
          <w:szCs w:val="22"/>
        </w:rPr>
        <w:t xml:space="preserve"> </w:t>
      </w:r>
      <w:r w:rsidRPr="00E522BC">
        <w:rPr>
          <w:sz w:val="22"/>
          <w:szCs w:val="22"/>
        </w:rPr>
        <w:t>caused</w:t>
      </w:r>
      <w:r w:rsidRPr="00E522BC">
        <w:rPr>
          <w:spacing w:val="-11"/>
          <w:sz w:val="22"/>
          <w:szCs w:val="22"/>
        </w:rPr>
        <w:t xml:space="preserve"> </w:t>
      </w:r>
      <w:r w:rsidRPr="00E522BC">
        <w:rPr>
          <w:sz w:val="22"/>
          <w:szCs w:val="22"/>
        </w:rPr>
        <w:t>by</w:t>
      </w:r>
      <w:r w:rsidRPr="00E522BC">
        <w:rPr>
          <w:spacing w:val="-21"/>
          <w:sz w:val="22"/>
          <w:szCs w:val="22"/>
        </w:rPr>
        <w:t xml:space="preserve"> </w:t>
      </w:r>
      <w:r w:rsidRPr="00E522BC">
        <w:rPr>
          <w:sz w:val="22"/>
          <w:szCs w:val="22"/>
        </w:rPr>
        <w:t>resignation, incompetency,</w:t>
      </w:r>
      <w:r w:rsidRPr="00E522BC">
        <w:rPr>
          <w:spacing w:val="-17"/>
          <w:sz w:val="22"/>
          <w:szCs w:val="22"/>
        </w:rPr>
        <w:t xml:space="preserve"> </w:t>
      </w:r>
      <w:r w:rsidRPr="00E522BC">
        <w:rPr>
          <w:sz w:val="22"/>
          <w:szCs w:val="22"/>
        </w:rPr>
        <w:t>death</w:t>
      </w:r>
      <w:r w:rsidRPr="00E522BC">
        <w:rPr>
          <w:spacing w:val="-17"/>
          <w:sz w:val="22"/>
          <w:szCs w:val="22"/>
        </w:rPr>
        <w:t xml:space="preserve"> </w:t>
      </w:r>
      <w:r w:rsidRPr="00E522BC">
        <w:rPr>
          <w:sz w:val="22"/>
          <w:szCs w:val="22"/>
        </w:rPr>
        <w:t>or</w:t>
      </w:r>
      <w:r w:rsidRPr="00E522BC">
        <w:rPr>
          <w:spacing w:val="-18"/>
          <w:sz w:val="22"/>
          <w:szCs w:val="22"/>
        </w:rPr>
        <w:t xml:space="preserve"> </w:t>
      </w:r>
      <w:r w:rsidRPr="00E522BC">
        <w:rPr>
          <w:sz w:val="22"/>
          <w:szCs w:val="22"/>
        </w:rPr>
        <w:t>otherwise,</w:t>
      </w:r>
      <w:r w:rsidRPr="00E522BC">
        <w:rPr>
          <w:spacing w:val="-17"/>
          <w:sz w:val="22"/>
          <w:szCs w:val="22"/>
        </w:rPr>
        <w:t xml:space="preserve"> </w:t>
      </w:r>
      <w:r w:rsidRPr="00E522BC">
        <w:rPr>
          <w:sz w:val="22"/>
          <w:szCs w:val="22"/>
        </w:rPr>
        <w:t>shall</w:t>
      </w:r>
      <w:r w:rsidRPr="00E522BC">
        <w:rPr>
          <w:spacing w:val="-14"/>
          <w:sz w:val="22"/>
          <w:szCs w:val="22"/>
        </w:rPr>
        <w:t xml:space="preserve"> </w:t>
      </w:r>
      <w:r w:rsidRPr="00E522BC">
        <w:rPr>
          <w:sz w:val="22"/>
          <w:szCs w:val="22"/>
        </w:rPr>
        <w:t>be</w:t>
      </w:r>
      <w:r w:rsidRPr="00E522BC">
        <w:rPr>
          <w:spacing w:val="-15"/>
          <w:sz w:val="22"/>
          <w:szCs w:val="22"/>
        </w:rPr>
        <w:t xml:space="preserve"> </w:t>
      </w:r>
      <w:r w:rsidRPr="00E522BC">
        <w:rPr>
          <w:sz w:val="22"/>
          <w:szCs w:val="22"/>
        </w:rPr>
        <w:t>filled</w:t>
      </w:r>
      <w:r w:rsidRPr="00E522BC">
        <w:rPr>
          <w:spacing w:val="-17"/>
          <w:sz w:val="22"/>
          <w:szCs w:val="22"/>
        </w:rPr>
        <w:t xml:space="preserve"> </w:t>
      </w:r>
      <w:r w:rsidRPr="00E522BC">
        <w:rPr>
          <w:sz w:val="22"/>
          <w:szCs w:val="22"/>
        </w:rPr>
        <w:t>through</w:t>
      </w:r>
      <w:r w:rsidRPr="00E522BC">
        <w:rPr>
          <w:spacing w:val="-17"/>
          <w:sz w:val="22"/>
          <w:szCs w:val="22"/>
        </w:rPr>
        <w:t xml:space="preserve"> </w:t>
      </w:r>
      <w:r w:rsidRPr="00E522BC">
        <w:rPr>
          <w:sz w:val="22"/>
          <w:szCs w:val="22"/>
        </w:rPr>
        <w:t>interim</w:t>
      </w:r>
      <w:r w:rsidRPr="00E522BC">
        <w:rPr>
          <w:spacing w:val="-14"/>
          <w:sz w:val="22"/>
          <w:szCs w:val="22"/>
        </w:rPr>
        <w:t xml:space="preserve"> </w:t>
      </w:r>
      <w:r w:rsidRPr="00E522BC">
        <w:rPr>
          <w:sz w:val="22"/>
          <w:szCs w:val="22"/>
        </w:rPr>
        <w:t>appointment</w:t>
      </w:r>
      <w:r w:rsidRPr="00E522BC">
        <w:rPr>
          <w:spacing w:val="-14"/>
          <w:sz w:val="22"/>
          <w:szCs w:val="22"/>
        </w:rPr>
        <w:t xml:space="preserve"> </w:t>
      </w:r>
      <w:r w:rsidRPr="00E522BC">
        <w:rPr>
          <w:sz w:val="22"/>
          <w:szCs w:val="22"/>
        </w:rPr>
        <w:t>from</w:t>
      </w:r>
      <w:r w:rsidRPr="00E522BC">
        <w:rPr>
          <w:spacing w:val="-16"/>
          <w:sz w:val="22"/>
          <w:szCs w:val="22"/>
        </w:rPr>
        <w:t xml:space="preserve"> </w:t>
      </w:r>
      <w:r w:rsidRPr="00E522BC">
        <w:rPr>
          <w:sz w:val="22"/>
          <w:szCs w:val="22"/>
        </w:rPr>
        <w:t>among the</w:t>
      </w:r>
      <w:r w:rsidRPr="00E522BC">
        <w:rPr>
          <w:spacing w:val="-5"/>
          <w:sz w:val="22"/>
          <w:szCs w:val="22"/>
        </w:rPr>
        <w:t xml:space="preserve"> </w:t>
      </w:r>
      <w:r w:rsidRPr="00E522BC">
        <w:rPr>
          <w:sz w:val="22"/>
          <w:szCs w:val="22"/>
        </w:rPr>
        <w:t>membership</w:t>
      </w:r>
      <w:r w:rsidRPr="00E522BC">
        <w:rPr>
          <w:spacing w:val="-4"/>
          <w:sz w:val="22"/>
          <w:szCs w:val="22"/>
        </w:rPr>
        <w:t xml:space="preserve"> </w:t>
      </w:r>
      <w:r w:rsidRPr="00E522BC">
        <w:rPr>
          <w:sz w:val="22"/>
          <w:szCs w:val="22"/>
        </w:rPr>
        <w:t>by</w:t>
      </w:r>
      <w:r w:rsidRPr="00E522BC">
        <w:rPr>
          <w:spacing w:val="-13"/>
          <w:sz w:val="22"/>
          <w:szCs w:val="22"/>
        </w:rPr>
        <w:t xml:space="preserve"> </w:t>
      </w:r>
      <w:r w:rsidRPr="00E522BC">
        <w:rPr>
          <w:sz w:val="22"/>
          <w:szCs w:val="22"/>
        </w:rPr>
        <w:t>the</w:t>
      </w:r>
      <w:r w:rsidRPr="00E522BC">
        <w:rPr>
          <w:spacing w:val="-5"/>
          <w:sz w:val="22"/>
          <w:szCs w:val="22"/>
        </w:rPr>
        <w:t xml:space="preserve"> </w:t>
      </w:r>
      <w:r w:rsidRPr="00E522BC">
        <w:rPr>
          <w:sz w:val="22"/>
          <w:szCs w:val="22"/>
        </w:rPr>
        <w:t>remaining</w:t>
      </w:r>
      <w:r w:rsidRPr="00E522BC">
        <w:rPr>
          <w:spacing w:val="-6"/>
          <w:sz w:val="22"/>
          <w:szCs w:val="22"/>
        </w:rPr>
        <w:t xml:space="preserve"> </w:t>
      </w:r>
      <w:r w:rsidRPr="00E522BC">
        <w:rPr>
          <w:sz w:val="22"/>
          <w:szCs w:val="22"/>
        </w:rPr>
        <w:t>Board</w:t>
      </w:r>
      <w:r w:rsidRPr="00E522BC">
        <w:rPr>
          <w:spacing w:val="-4"/>
          <w:sz w:val="22"/>
          <w:szCs w:val="22"/>
        </w:rPr>
        <w:t xml:space="preserve"> </w:t>
      </w:r>
      <w:r w:rsidRPr="00E522BC">
        <w:rPr>
          <w:sz w:val="22"/>
          <w:szCs w:val="22"/>
        </w:rPr>
        <w:t>of</w:t>
      </w:r>
      <w:r w:rsidRPr="00E522BC">
        <w:rPr>
          <w:spacing w:val="-5"/>
          <w:sz w:val="22"/>
          <w:szCs w:val="22"/>
        </w:rPr>
        <w:t xml:space="preserve"> </w:t>
      </w:r>
      <w:r w:rsidRPr="00E522BC">
        <w:rPr>
          <w:sz w:val="22"/>
          <w:szCs w:val="22"/>
        </w:rPr>
        <w:t>Directors,</w:t>
      </w:r>
      <w:r w:rsidRPr="00E522BC">
        <w:rPr>
          <w:spacing w:val="-4"/>
          <w:sz w:val="22"/>
          <w:szCs w:val="22"/>
        </w:rPr>
        <w:t xml:space="preserve"> </w:t>
      </w:r>
      <w:r w:rsidRPr="00E522BC">
        <w:rPr>
          <w:sz w:val="22"/>
          <w:szCs w:val="22"/>
        </w:rPr>
        <w:t>even</w:t>
      </w:r>
      <w:r w:rsidRPr="00E522BC">
        <w:rPr>
          <w:spacing w:val="-2"/>
          <w:sz w:val="22"/>
          <w:szCs w:val="22"/>
        </w:rPr>
        <w:t xml:space="preserve"> </w:t>
      </w:r>
      <w:r w:rsidRPr="00E522BC">
        <w:rPr>
          <w:sz w:val="22"/>
          <w:szCs w:val="22"/>
        </w:rPr>
        <w:t>though</w:t>
      </w:r>
      <w:r w:rsidRPr="00E522BC">
        <w:rPr>
          <w:spacing w:val="-1"/>
          <w:sz w:val="22"/>
          <w:szCs w:val="22"/>
        </w:rPr>
        <w:t xml:space="preserve"> </w:t>
      </w:r>
      <w:r w:rsidRPr="00E522BC">
        <w:rPr>
          <w:sz w:val="22"/>
          <w:szCs w:val="22"/>
        </w:rPr>
        <w:t>less</w:t>
      </w:r>
      <w:r w:rsidRPr="00E522BC">
        <w:rPr>
          <w:spacing w:val="-4"/>
          <w:sz w:val="22"/>
          <w:szCs w:val="22"/>
        </w:rPr>
        <w:t xml:space="preserve"> </w:t>
      </w:r>
      <w:r w:rsidRPr="00E522BC">
        <w:rPr>
          <w:sz w:val="22"/>
          <w:szCs w:val="22"/>
        </w:rPr>
        <w:t>than</w:t>
      </w:r>
      <w:r w:rsidRPr="00E522BC">
        <w:rPr>
          <w:spacing w:val="-4"/>
          <w:sz w:val="22"/>
          <w:szCs w:val="22"/>
        </w:rPr>
        <w:t xml:space="preserve"> </w:t>
      </w:r>
      <w:r w:rsidRPr="00E522BC">
        <w:rPr>
          <w:sz w:val="22"/>
          <w:szCs w:val="22"/>
        </w:rPr>
        <w:t>a</w:t>
      </w:r>
      <w:r w:rsidRPr="00E522BC">
        <w:rPr>
          <w:spacing w:val="-5"/>
          <w:sz w:val="22"/>
          <w:szCs w:val="22"/>
        </w:rPr>
        <w:t xml:space="preserve"> </w:t>
      </w:r>
      <w:r w:rsidRPr="00E522BC">
        <w:rPr>
          <w:sz w:val="22"/>
          <w:szCs w:val="22"/>
        </w:rPr>
        <w:t>quorum.</w:t>
      </w:r>
      <w:r w:rsidRPr="00E522BC">
        <w:rPr>
          <w:spacing w:val="-4"/>
          <w:sz w:val="22"/>
          <w:szCs w:val="22"/>
        </w:rPr>
        <w:t xml:space="preserve"> </w:t>
      </w:r>
      <w:r w:rsidRPr="00E522BC">
        <w:rPr>
          <w:sz w:val="22"/>
          <w:szCs w:val="22"/>
        </w:rPr>
        <w:t xml:space="preserve">At the first meeting of the members of the Community Club following a vacancy, whether that vacancy has been filled by interim appointment or not, the members will elect a director to fill the </w:t>
      </w:r>
      <w:r w:rsidRPr="00E522BC">
        <w:rPr>
          <w:strike/>
          <w:sz w:val="22"/>
          <w:szCs w:val="22"/>
        </w:rPr>
        <w:t>unexpired term of the elected predecessor</w:t>
      </w:r>
      <w:r w:rsidRPr="00E522BC">
        <w:rPr>
          <w:sz w:val="22"/>
          <w:szCs w:val="22"/>
        </w:rPr>
        <w:t xml:space="preserve">. </w:t>
      </w:r>
      <w:r w:rsidRPr="00E522BC">
        <w:rPr>
          <w:b/>
          <w:bCs/>
          <w:sz w:val="22"/>
          <w:szCs w:val="22"/>
        </w:rPr>
        <w:t>open position</w:t>
      </w:r>
      <w:r w:rsidR="00EA75D6">
        <w:rPr>
          <w:b/>
          <w:bCs/>
          <w:sz w:val="22"/>
          <w:szCs w:val="22"/>
        </w:rPr>
        <w:t>.</w:t>
      </w:r>
    </w:p>
    <w:p w14:paraId="13612DDE" w14:textId="77777777" w:rsidR="002F6EA3" w:rsidRPr="00E522BC" w:rsidRDefault="002F6EA3" w:rsidP="002F6EA3">
      <w:pPr>
        <w:rPr>
          <w:rFonts w:ascii="Times New Roman" w:hAnsi="Times New Roman" w:cs="Times New Roman"/>
        </w:rPr>
      </w:pPr>
    </w:p>
    <w:p w14:paraId="3E20D813" w14:textId="77777777" w:rsidR="002F6EA3" w:rsidRPr="00E522BC" w:rsidRDefault="002F6EA3" w:rsidP="002F6EA3">
      <w:pPr>
        <w:rPr>
          <w:rFonts w:ascii="Times New Roman" w:hAnsi="Times New Roman" w:cs="Times New Roman"/>
        </w:rPr>
      </w:pPr>
    </w:p>
    <w:p w14:paraId="2286CEDF" w14:textId="258D0579" w:rsidR="002F6EA3" w:rsidRPr="00E522BC" w:rsidRDefault="00F477AA" w:rsidP="00E522BC">
      <w:pPr>
        <w:jc w:val="center"/>
        <w:rPr>
          <w:rFonts w:ascii="Times New Roman" w:hAnsi="Times New Roman" w:cs="Times New Roman"/>
          <w:sz w:val="28"/>
          <w:szCs w:val="28"/>
        </w:rPr>
      </w:pPr>
      <w:r w:rsidRPr="00E522BC">
        <w:rPr>
          <w:rFonts w:ascii="Times New Roman" w:hAnsi="Times New Roman" w:cs="Times New Roman"/>
          <w:sz w:val="28"/>
          <w:szCs w:val="28"/>
        </w:rPr>
        <w:t>ARTICLE IX</w:t>
      </w:r>
      <w:r w:rsidRPr="00E522BC">
        <w:rPr>
          <w:rFonts w:ascii="Times New Roman" w:hAnsi="Times New Roman" w:cs="Times New Roman"/>
          <w:sz w:val="28"/>
          <w:szCs w:val="28"/>
        </w:rPr>
        <w:br/>
        <w:t>CHARGES AND ASSESSMENTS</w:t>
      </w:r>
    </w:p>
    <w:p w14:paraId="2E17B126" w14:textId="5DF3CF80" w:rsidR="00F477AA" w:rsidRPr="00E522BC" w:rsidRDefault="00F477AA" w:rsidP="002F6EA3">
      <w:pPr>
        <w:rPr>
          <w:rFonts w:ascii="Times New Roman" w:hAnsi="Times New Roman" w:cs="Times New Roman"/>
        </w:rPr>
      </w:pPr>
    </w:p>
    <w:p w14:paraId="52C09CF8" w14:textId="77777777" w:rsidR="00F477AA" w:rsidRPr="00F477AA" w:rsidRDefault="00F477AA" w:rsidP="00F477AA">
      <w:pPr>
        <w:widowControl w:val="0"/>
        <w:autoSpaceDE w:val="0"/>
        <w:autoSpaceDN w:val="0"/>
        <w:rPr>
          <w:rFonts w:ascii="Times New Roman" w:eastAsia="Times New Roman" w:hAnsi="Times New Roman" w:cs="Times New Roman"/>
        </w:rPr>
      </w:pPr>
    </w:p>
    <w:p w14:paraId="4252B301" w14:textId="306D4DD4" w:rsidR="00F477AA" w:rsidRPr="00F477AA" w:rsidRDefault="00F477AA" w:rsidP="00D943FE">
      <w:pPr>
        <w:widowControl w:val="0"/>
        <w:autoSpaceDE w:val="0"/>
        <w:autoSpaceDN w:val="0"/>
        <w:spacing w:before="1"/>
        <w:jc w:val="both"/>
        <w:rPr>
          <w:rFonts w:ascii="Times New Roman" w:eastAsia="Times New Roman" w:hAnsi="Times New Roman" w:cs="Times New Roman"/>
          <w:spacing w:val="-7"/>
        </w:rPr>
      </w:pPr>
      <w:r w:rsidRPr="00F477AA">
        <w:rPr>
          <w:rFonts w:ascii="Times New Roman" w:eastAsia="Times New Roman" w:hAnsi="Times New Roman" w:cs="Times New Roman"/>
          <w:u w:val="single"/>
        </w:rPr>
        <w:t>Section</w:t>
      </w:r>
      <w:r w:rsidRPr="00F477AA">
        <w:rPr>
          <w:rFonts w:ascii="Times New Roman" w:eastAsia="Times New Roman" w:hAnsi="Times New Roman" w:cs="Times New Roman"/>
          <w:spacing w:val="-16"/>
          <w:u w:val="single"/>
        </w:rPr>
        <w:t xml:space="preserve"> </w:t>
      </w:r>
      <w:r w:rsidRPr="00F477AA">
        <w:rPr>
          <w:rFonts w:ascii="Times New Roman" w:eastAsia="Times New Roman" w:hAnsi="Times New Roman" w:cs="Times New Roman"/>
          <w:u w:val="single"/>
        </w:rPr>
        <w:t>6.</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The</w:t>
      </w:r>
      <w:r w:rsidRPr="00F477AA">
        <w:rPr>
          <w:rFonts w:ascii="Times New Roman" w:eastAsia="Times New Roman" w:hAnsi="Times New Roman" w:cs="Times New Roman"/>
          <w:spacing w:val="-17"/>
        </w:rPr>
        <w:t xml:space="preserve"> </w:t>
      </w:r>
      <w:r w:rsidRPr="00F477AA">
        <w:rPr>
          <w:rFonts w:ascii="Times New Roman" w:eastAsia="Times New Roman" w:hAnsi="Times New Roman" w:cs="Times New Roman"/>
        </w:rPr>
        <w:t>Board</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of</w:t>
      </w:r>
      <w:r w:rsidRPr="00F477AA">
        <w:rPr>
          <w:rFonts w:ascii="Times New Roman" w:eastAsia="Times New Roman" w:hAnsi="Times New Roman" w:cs="Times New Roman"/>
          <w:spacing w:val="-14"/>
        </w:rPr>
        <w:t xml:space="preserve"> </w:t>
      </w:r>
      <w:r w:rsidRPr="00F477AA">
        <w:rPr>
          <w:rFonts w:ascii="Times New Roman" w:eastAsia="Times New Roman" w:hAnsi="Times New Roman" w:cs="Times New Roman"/>
        </w:rPr>
        <w:t>Directors</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shall</w:t>
      </w:r>
      <w:r w:rsidRPr="00F477AA">
        <w:rPr>
          <w:rFonts w:ascii="Times New Roman" w:eastAsia="Times New Roman" w:hAnsi="Times New Roman" w:cs="Times New Roman"/>
          <w:spacing w:val="-15"/>
        </w:rPr>
        <w:t xml:space="preserve"> </w:t>
      </w:r>
      <w:r w:rsidRPr="00F477AA">
        <w:rPr>
          <w:rFonts w:ascii="Times New Roman" w:eastAsia="Times New Roman" w:hAnsi="Times New Roman" w:cs="Times New Roman"/>
        </w:rPr>
        <w:t>have</w:t>
      </w:r>
      <w:r w:rsidRPr="00F477AA">
        <w:rPr>
          <w:rFonts w:ascii="Times New Roman" w:eastAsia="Times New Roman" w:hAnsi="Times New Roman" w:cs="Times New Roman"/>
          <w:spacing w:val="-17"/>
        </w:rPr>
        <w:t xml:space="preserve"> </w:t>
      </w:r>
      <w:r w:rsidRPr="00F477AA">
        <w:rPr>
          <w:rFonts w:ascii="Times New Roman" w:eastAsia="Times New Roman" w:hAnsi="Times New Roman" w:cs="Times New Roman"/>
        </w:rPr>
        <w:t>the</w:t>
      </w:r>
      <w:r w:rsidRPr="00F477AA">
        <w:rPr>
          <w:rFonts w:ascii="Times New Roman" w:eastAsia="Times New Roman" w:hAnsi="Times New Roman" w:cs="Times New Roman"/>
          <w:spacing w:val="-17"/>
        </w:rPr>
        <w:t xml:space="preserve"> </w:t>
      </w:r>
      <w:r w:rsidRPr="00F477AA">
        <w:rPr>
          <w:rFonts w:ascii="Times New Roman" w:eastAsia="Times New Roman" w:hAnsi="Times New Roman" w:cs="Times New Roman"/>
        </w:rPr>
        <w:t>power</w:t>
      </w:r>
      <w:r w:rsidRPr="00F477AA">
        <w:rPr>
          <w:rFonts w:ascii="Times New Roman" w:eastAsia="Times New Roman" w:hAnsi="Times New Roman" w:cs="Times New Roman"/>
          <w:spacing w:val="-17"/>
        </w:rPr>
        <w:t xml:space="preserve"> </w:t>
      </w:r>
      <w:r w:rsidRPr="00F477AA">
        <w:rPr>
          <w:rFonts w:ascii="Times New Roman" w:eastAsia="Times New Roman" w:hAnsi="Times New Roman" w:cs="Times New Roman"/>
        </w:rPr>
        <w:t>to</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assess</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fines</w:t>
      </w:r>
      <w:r w:rsidRPr="00F477AA">
        <w:rPr>
          <w:rFonts w:ascii="Times New Roman" w:eastAsia="Times New Roman" w:hAnsi="Times New Roman" w:cs="Times New Roman"/>
          <w:spacing w:val="-17"/>
        </w:rPr>
        <w:t xml:space="preserve"> </w:t>
      </w:r>
      <w:r w:rsidRPr="00F477AA">
        <w:rPr>
          <w:rFonts w:ascii="Times New Roman" w:eastAsia="Times New Roman" w:hAnsi="Times New Roman" w:cs="Times New Roman"/>
        </w:rPr>
        <w:t>not</w:t>
      </w:r>
      <w:r w:rsidRPr="00F477AA">
        <w:rPr>
          <w:rFonts w:ascii="Times New Roman" w:eastAsia="Times New Roman" w:hAnsi="Times New Roman" w:cs="Times New Roman"/>
          <w:spacing w:val="-15"/>
        </w:rPr>
        <w:t xml:space="preserve"> </w:t>
      </w:r>
      <w:r w:rsidRPr="00F477AA">
        <w:rPr>
          <w:rFonts w:ascii="Times New Roman" w:eastAsia="Times New Roman" w:hAnsi="Times New Roman" w:cs="Times New Roman"/>
        </w:rPr>
        <w:t>in</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 xml:space="preserve">excess of current annual club dues </w:t>
      </w:r>
      <w:r w:rsidRPr="00F477AA">
        <w:rPr>
          <w:rFonts w:ascii="Times New Roman" w:eastAsia="Times New Roman" w:hAnsi="Times New Roman" w:cs="Times New Roman"/>
          <w:b/>
          <w:bCs/>
        </w:rPr>
        <w:t>per violation</w:t>
      </w:r>
      <w:r w:rsidRPr="00F477AA">
        <w:rPr>
          <w:rFonts w:ascii="Times New Roman" w:eastAsia="Times New Roman" w:hAnsi="Times New Roman" w:cs="Times New Roman"/>
        </w:rPr>
        <w:t xml:space="preserve">, plus all costs, </w:t>
      </w:r>
      <w:r w:rsidRPr="00F477AA">
        <w:rPr>
          <w:rFonts w:ascii="Times New Roman" w:eastAsia="Times New Roman" w:hAnsi="Times New Roman" w:cs="Times New Roman"/>
          <w:b/>
          <w:bCs/>
        </w:rPr>
        <w:t xml:space="preserve">expenses and attorney’s </w:t>
      </w:r>
      <w:r w:rsidRPr="00E522BC">
        <w:rPr>
          <w:rFonts w:ascii="Times New Roman" w:eastAsia="Times New Roman" w:hAnsi="Times New Roman" w:cs="Times New Roman"/>
          <w:b/>
          <w:bCs/>
        </w:rPr>
        <w:t xml:space="preserve">fees </w:t>
      </w:r>
      <w:r w:rsidRPr="00E522BC">
        <w:rPr>
          <w:rFonts w:ascii="Times New Roman" w:eastAsia="Times New Roman" w:hAnsi="Times New Roman" w:cs="Times New Roman"/>
        </w:rPr>
        <w:t>incurred</w:t>
      </w:r>
      <w:r w:rsidRPr="00F477AA">
        <w:rPr>
          <w:rFonts w:ascii="Times New Roman" w:eastAsia="Times New Roman" w:hAnsi="Times New Roman" w:cs="Times New Roman"/>
        </w:rPr>
        <w:t>, for violation of the covenants</w:t>
      </w:r>
      <w:r w:rsidRPr="00E522BC">
        <w:rPr>
          <w:rFonts w:ascii="Times New Roman" w:eastAsia="Times New Roman" w:hAnsi="Times New Roman" w:cs="Times New Roman"/>
        </w:rPr>
        <w:t xml:space="preserve"> </w:t>
      </w:r>
      <w:r w:rsidRPr="00E522BC">
        <w:rPr>
          <w:rFonts w:ascii="Times New Roman" w:eastAsia="Times New Roman" w:hAnsi="Times New Roman" w:cs="Times New Roman"/>
          <w:strike/>
        </w:rPr>
        <w:t>and</w:t>
      </w:r>
      <w:r w:rsidRPr="00F477AA">
        <w:rPr>
          <w:rFonts w:ascii="Times New Roman" w:eastAsia="Times New Roman" w:hAnsi="Times New Roman" w:cs="Times New Roman"/>
        </w:rPr>
        <w:t xml:space="preserve">, Bylaws, </w:t>
      </w:r>
      <w:r w:rsidRPr="00F477AA">
        <w:rPr>
          <w:rFonts w:ascii="Times New Roman" w:eastAsia="Times New Roman" w:hAnsi="Times New Roman" w:cs="Times New Roman"/>
          <w:b/>
          <w:bCs/>
        </w:rPr>
        <w:t>rules and regulations</w:t>
      </w:r>
      <w:r w:rsidRPr="00F477AA">
        <w:rPr>
          <w:rFonts w:ascii="Times New Roman" w:eastAsia="Times New Roman" w:hAnsi="Times New Roman" w:cs="Times New Roman"/>
        </w:rPr>
        <w:t>.</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No</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fine</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shall</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be</w:t>
      </w:r>
      <w:r w:rsidRPr="00F477AA">
        <w:rPr>
          <w:rFonts w:ascii="Times New Roman" w:eastAsia="Times New Roman" w:hAnsi="Times New Roman" w:cs="Times New Roman"/>
          <w:spacing w:val="-2"/>
        </w:rPr>
        <w:t xml:space="preserve"> </w:t>
      </w:r>
      <w:r w:rsidRPr="00F477AA">
        <w:rPr>
          <w:rFonts w:ascii="Times New Roman" w:eastAsia="Times New Roman" w:hAnsi="Times New Roman" w:cs="Times New Roman"/>
        </w:rPr>
        <w:t>assessed</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without</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providing</w:t>
      </w:r>
      <w:r w:rsidRPr="00F477AA">
        <w:rPr>
          <w:rFonts w:ascii="Times New Roman" w:eastAsia="Times New Roman" w:hAnsi="Times New Roman" w:cs="Times New Roman"/>
          <w:spacing w:val="-9"/>
        </w:rPr>
        <w:t xml:space="preserve"> </w:t>
      </w:r>
      <w:r w:rsidRPr="00F477AA">
        <w:rPr>
          <w:rFonts w:ascii="Times New Roman" w:eastAsia="Times New Roman" w:hAnsi="Times New Roman" w:cs="Times New Roman"/>
        </w:rPr>
        <w:t>the</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alleged</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offender</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thirty</w:t>
      </w:r>
      <w:r w:rsidRPr="00F477AA">
        <w:rPr>
          <w:rFonts w:ascii="Times New Roman" w:eastAsia="Times New Roman" w:hAnsi="Times New Roman" w:cs="Times New Roman"/>
          <w:spacing w:val="-11"/>
        </w:rPr>
        <w:t xml:space="preserve"> </w:t>
      </w:r>
      <w:r w:rsidRPr="00F477AA">
        <w:rPr>
          <w:rFonts w:ascii="Times New Roman" w:eastAsia="Times New Roman" w:hAnsi="Times New Roman" w:cs="Times New Roman"/>
        </w:rPr>
        <w:t>(30)</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days’ written notice of the intention to impose a fine and giving the alleged offender the opportunity</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to</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respond</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to</w:t>
      </w:r>
      <w:r w:rsidRPr="00F477AA">
        <w:rPr>
          <w:rFonts w:ascii="Times New Roman" w:eastAsia="Times New Roman" w:hAnsi="Times New Roman" w:cs="Times New Roman"/>
          <w:spacing w:val="-1"/>
        </w:rPr>
        <w:t xml:space="preserve"> </w:t>
      </w:r>
      <w:r w:rsidRPr="00F477AA">
        <w:rPr>
          <w:rFonts w:ascii="Times New Roman" w:eastAsia="Times New Roman" w:hAnsi="Times New Roman" w:cs="Times New Roman"/>
        </w:rPr>
        <w:t>the</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complaint</w:t>
      </w:r>
      <w:r w:rsidRPr="00F477AA">
        <w:rPr>
          <w:rFonts w:ascii="Times New Roman" w:eastAsia="Times New Roman" w:hAnsi="Times New Roman" w:cs="Times New Roman"/>
          <w:spacing w:val="-1"/>
        </w:rPr>
        <w:t xml:space="preserve"> </w:t>
      </w:r>
      <w:r w:rsidRPr="00F477AA">
        <w:rPr>
          <w:rFonts w:ascii="Times New Roman" w:eastAsia="Times New Roman" w:hAnsi="Times New Roman" w:cs="Times New Roman"/>
        </w:rPr>
        <w:t>in</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writing</w:t>
      </w:r>
      <w:r w:rsidRPr="00F477AA">
        <w:rPr>
          <w:rFonts w:ascii="Times New Roman" w:eastAsia="Times New Roman" w:hAnsi="Times New Roman" w:cs="Times New Roman"/>
          <w:spacing w:val="-6"/>
        </w:rPr>
        <w:t xml:space="preserve"> </w:t>
      </w:r>
      <w:r w:rsidRPr="00F477AA">
        <w:rPr>
          <w:rFonts w:ascii="Times New Roman" w:eastAsia="Times New Roman" w:hAnsi="Times New Roman" w:cs="Times New Roman"/>
        </w:rPr>
        <w:t>or</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in</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person</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at</w:t>
      </w:r>
      <w:r w:rsidRPr="00F477AA">
        <w:rPr>
          <w:rFonts w:ascii="Times New Roman" w:eastAsia="Times New Roman" w:hAnsi="Times New Roman" w:cs="Times New Roman"/>
          <w:spacing w:val="-1"/>
        </w:rPr>
        <w:t xml:space="preserve"> </w:t>
      </w:r>
      <w:r w:rsidRPr="00F477AA">
        <w:rPr>
          <w:rFonts w:ascii="Times New Roman" w:eastAsia="Times New Roman" w:hAnsi="Times New Roman" w:cs="Times New Roman"/>
        </w:rPr>
        <w:t>the</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next</w:t>
      </w:r>
      <w:r w:rsidRPr="00F477AA">
        <w:rPr>
          <w:rFonts w:ascii="Times New Roman" w:eastAsia="Times New Roman" w:hAnsi="Times New Roman" w:cs="Times New Roman"/>
          <w:spacing w:val="-1"/>
        </w:rPr>
        <w:t xml:space="preserve"> </w:t>
      </w:r>
      <w:r w:rsidRPr="00F477AA">
        <w:rPr>
          <w:rFonts w:ascii="Times New Roman" w:eastAsia="Times New Roman" w:hAnsi="Times New Roman" w:cs="Times New Roman"/>
        </w:rPr>
        <w:t>Board</w:t>
      </w:r>
      <w:r w:rsidRPr="00F477AA">
        <w:rPr>
          <w:rFonts w:ascii="Times New Roman" w:eastAsia="Times New Roman" w:hAnsi="Times New Roman" w:cs="Times New Roman"/>
          <w:spacing w:val="-4"/>
        </w:rPr>
        <w:t xml:space="preserve"> </w:t>
      </w:r>
      <w:r w:rsidRPr="00F477AA">
        <w:rPr>
          <w:rFonts w:ascii="Times New Roman" w:eastAsia="Times New Roman" w:hAnsi="Times New Roman" w:cs="Times New Roman"/>
        </w:rPr>
        <w:t xml:space="preserve">meeting.  </w:t>
      </w:r>
      <w:r w:rsidRPr="00F477AA">
        <w:rPr>
          <w:rFonts w:ascii="Times New Roman" w:eastAsia="Times New Roman" w:hAnsi="Times New Roman" w:cs="Times New Roman"/>
          <w:b/>
          <w:bCs/>
        </w:rPr>
        <w:t xml:space="preserve">In the event that the condition that resulted in the fine is not remedied in 30 days after the Board Meeting during which the matter was raised, the fine shall be assessed daily and not as a new violation until such time as the condition is brought into conformance with the </w:t>
      </w:r>
      <w:r w:rsidR="00E00128">
        <w:rPr>
          <w:rFonts w:ascii="Times New Roman" w:eastAsia="Times New Roman" w:hAnsi="Times New Roman" w:cs="Times New Roman"/>
          <w:b/>
          <w:bCs/>
        </w:rPr>
        <w:t>C</w:t>
      </w:r>
      <w:r w:rsidRPr="00F477AA">
        <w:rPr>
          <w:rFonts w:ascii="Times New Roman" w:eastAsia="Times New Roman" w:hAnsi="Times New Roman" w:cs="Times New Roman"/>
          <w:b/>
          <w:bCs/>
        </w:rPr>
        <w:t>ovenants, Bylaws, rules and regulations</w:t>
      </w:r>
      <w:r w:rsidRPr="00F477AA">
        <w:rPr>
          <w:rFonts w:ascii="Times New Roman" w:eastAsia="Times New Roman" w:hAnsi="Times New Roman" w:cs="Times New Roman"/>
        </w:rPr>
        <w:t>.  Any</w:t>
      </w:r>
      <w:r w:rsidRPr="00F477AA">
        <w:rPr>
          <w:rFonts w:ascii="Times New Roman" w:eastAsia="Times New Roman" w:hAnsi="Times New Roman" w:cs="Times New Roman"/>
          <w:spacing w:val="-16"/>
        </w:rPr>
        <w:t xml:space="preserve"> </w:t>
      </w:r>
      <w:r w:rsidRPr="00F477AA">
        <w:rPr>
          <w:rFonts w:ascii="Times New Roman" w:eastAsia="Times New Roman" w:hAnsi="Times New Roman" w:cs="Times New Roman"/>
        </w:rPr>
        <w:t>fine</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imposed</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shall</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constitute</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a</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“charge</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or</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assessment”</w:t>
      </w:r>
      <w:r w:rsidRPr="00F477AA">
        <w:rPr>
          <w:rFonts w:ascii="Times New Roman" w:eastAsia="Times New Roman" w:hAnsi="Times New Roman" w:cs="Times New Roman"/>
          <w:spacing w:val="-8"/>
        </w:rPr>
        <w:t xml:space="preserve"> </w:t>
      </w:r>
      <w:r w:rsidRPr="00F477AA">
        <w:rPr>
          <w:rFonts w:ascii="Times New Roman" w:eastAsia="Times New Roman" w:hAnsi="Times New Roman" w:cs="Times New Roman"/>
        </w:rPr>
        <w:t>as</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provided</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in</w:t>
      </w:r>
      <w:r w:rsidRPr="00F477AA">
        <w:rPr>
          <w:rFonts w:ascii="Times New Roman" w:eastAsia="Times New Roman" w:hAnsi="Times New Roman" w:cs="Times New Roman"/>
          <w:spacing w:val="-5"/>
        </w:rPr>
        <w:t xml:space="preserve"> </w:t>
      </w:r>
      <w:r w:rsidRPr="00F477AA">
        <w:rPr>
          <w:rFonts w:ascii="Times New Roman" w:eastAsia="Times New Roman" w:hAnsi="Times New Roman" w:cs="Times New Roman"/>
        </w:rPr>
        <w:t>this</w:t>
      </w:r>
      <w:r w:rsidRPr="00F477AA">
        <w:rPr>
          <w:rFonts w:ascii="Times New Roman" w:eastAsia="Times New Roman" w:hAnsi="Times New Roman" w:cs="Times New Roman"/>
          <w:spacing w:val="-7"/>
        </w:rPr>
        <w:t xml:space="preserve"> </w:t>
      </w:r>
      <w:r w:rsidRPr="00F477AA">
        <w:rPr>
          <w:rFonts w:ascii="Times New Roman" w:eastAsia="Times New Roman" w:hAnsi="Times New Roman" w:cs="Times New Roman"/>
        </w:rPr>
        <w:t>Article.</w:t>
      </w:r>
      <w:r w:rsidRPr="00F477AA">
        <w:rPr>
          <w:rFonts w:ascii="Times New Roman" w:eastAsia="Times New Roman" w:hAnsi="Times New Roman" w:cs="Times New Roman"/>
          <w:spacing w:val="-7"/>
        </w:rPr>
        <w:t xml:space="preserve"> </w:t>
      </w:r>
    </w:p>
    <w:p w14:paraId="6D6C5363" w14:textId="02E1B460" w:rsidR="00F477AA" w:rsidRPr="00E522BC" w:rsidRDefault="00F477AA" w:rsidP="002F6EA3">
      <w:pPr>
        <w:rPr>
          <w:rFonts w:ascii="Times New Roman" w:hAnsi="Times New Roman" w:cs="Times New Roman"/>
        </w:rPr>
      </w:pPr>
    </w:p>
    <w:p w14:paraId="27D172A3" w14:textId="76DC7E8A" w:rsidR="00BF1BDF" w:rsidRPr="00E522BC" w:rsidRDefault="00BF1BDF" w:rsidP="00E522BC">
      <w:pPr>
        <w:jc w:val="center"/>
        <w:rPr>
          <w:rFonts w:ascii="Times New Roman" w:hAnsi="Times New Roman" w:cs="Times New Roman"/>
          <w:sz w:val="28"/>
          <w:szCs w:val="28"/>
        </w:rPr>
      </w:pPr>
      <w:r w:rsidRPr="00E522BC">
        <w:rPr>
          <w:rFonts w:ascii="Times New Roman" w:hAnsi="Times New Roman" w:cs="Times New Roman"/>
          <w:sz w:val="28"/>
          <w:szCs w:val="28"/>
        </w:rPr>
        <w:t>ARTICLE XIV</w:t>
      </w:r>
    </w:p>
    <w:p w14:paraId="03EF5FCF" w14:textId="38350C3B" w:rsidR="00BF1BDF" w:rsidRPr="00E522BC" w:rsidRDefault="00BF1BDF" w:rsidP="00E522BC">
      <w:pPr>
        <w:jc w:val="center"/>
        <w:rPr>
          <w:rFonts w:ascii="Times New Roman" w:hAnsi="Times New Roman" w:cs="Times New Roman"/>
          <w:sz w:val="28"/>
          <w:szCs w:val="28"/>
        </w:rPr>
      </w:pPr>
      <w:r w:rsidRPr="00E522BC">
        <w:rPr>
          <w:rFonts w:ascii="Times New Roman" w:hAnsi="Times New Roman" w:cs="Times New Roman"/>
          <w:sz w:val="28"/>
          <w:szCs w:val="28"/>
        </w:rPr>
        <w:lastRenderedPageBreak/>
        <w:t>GENERAL REGULATIONS</w:t>
      </w:r>
    </w:p>
    <w:p w14:paraId="6623016F" w14:textId="67FADC88" w:rsidR="00BF1BDF" w:rsidRPr="00E522BC" w:rsidRDefault="00BF1BDF" w:rsidP="002F6EA3">
      <w:pPr>
        <w:rPr>
          <w:rFonts w:ascii="Times New Roman" w:hAnsi="Times New Roman" w:cs="Times New Roman"/>
        </w:rPr>
      </w:pPr>
    </w:p>
    <w:p w14:paraId="42D94CC1" w14:textId="77777777" w:rsidR="008A0743" w:rsidRDefault="00BF1BDF" w:rsidP="00BF1BDF">
      <w:pPr>
        <w:pStyle w:val="BodyText"/>
        <w:spacing w:before="64"/>
        <w:rPr>
          <w:sz w:val="22"/>
          <w:szCs w:val="22"/>
        </w:rPr>
      </w:pPr>
      <w:r w:rsidRPr="00E522BC">
        <w:rPr>
          <w:b/>
          <w:bCs/>
          <w:sz w:val="22"/>
          <w:szCs w:val="22"/>
        </w:rPr>
        <w:t>The Board shall establish rules and regulations for construction within Mt. Baker Rim</w:t>
      </w:r>
      <w:r w:rsidRPr="00E522BC">
        <w:rPr>
          <w:sz w:val="22"/>
          <w:szCs w:val="22"/>
        </w:rPr>
        <w:t xml:space="preserve">.   </w:t>
      </w:r>
    </w:p>
    <w:p w14:paraId="57F72CBD" w14:textId="739F56FE" w:rsidR="00BF1BDF" w:rsidRPr="00E522BC" w:rsidRDefault="008A0743" w:rsidP="00BF1BDF">
      <w:pPr>
        <w:pStyle w:val="BodyText"/>
        <w:spacing w:before="64"/>
        <w:rPr>
          <w:sz w:val="22"/>
          <w:szCs w:val="22"/>
        </w:rPr>
      </w:pPr>
      <w:r w:rsidRPr="00E522BC">
        <w:rPr>
          <w:sz w:val="22"/>
          <w:szCs w:val="22"/>
          <w:u w:val="single"/>
        </w:rPr>
        <w:t>Section 1.</w:t>
      </w:r>
      <w:r w:rsidRPr="00E522BC">
        <w:rPr>
          <w:sz w:val="22"/>
          <w:szCs w:val="22"/>
        </w:rPr>
        <w:t xml:space="preserve"> </w:t>
      </w:r>
      <w:r w:rsidR="00BF1BDF" w:rsidRPr="00E522BC">
        <w:rPr>
          <w:sz w:val="22"/>
          <w:szCs w:val="22"/>
        </w:rPr>
        <w:t>SETBACKS. All buildings, trailers, mobile homes and other structures shall be set back twenty-five (25) feet from the front lot line. The front lot line shall be defined</w:t>
      </w:r>
      <w:r w:rsidR="00BF1BDF" w:rsidRPr="00E522BC">
        <w:rPr>
          <w:spacing w:val="-11"/>
          <w:sz w:val="22"/>
          <w:szCs w:val="22"/>
        </w:rPr>
        <w:t xml:space="preserve"> </w:t>
      </w:r>
      <w:r w:rsidR="00BF1BDF" w:rsidRPr="00E522BC">
        <w:rPr>
          <w:sz w:val="22"/>
          <w:szCs w:val="22"/>
        </w:rPr>
        <w:t>as</w:t>
      </w:r>
      <w:r w:rsidR="00BF1BDF" w:rsidRPr="00E522BC">
        <w:rPr>
          <w:spacing w:val="-13"/>
          <w:sz w:val="22"/>
          <w:szCs w:val="22"/>
        </w:rPr>
        <w:t xml:space="preserve"> </w:t>
      </w:r>
      <w:r w:rsidR="00BF1BDF" w:rsidRPr="00E522BC">
        <w:rPr>
          <w:sz w:val="22"/>
          <w:szCs w:val="22"/>
        </w:rPr>
        <w:t>the</w:t>
      </w:r>
      <w:r w:rsidR="00BF1BDF" w:rsidRPr="00E522BC">
        <w:rPr>
          <w:spacing w:val="-14"/>
          <w:sz w:val="22"/>
          <w:szCs w:val="22"/>
        </w:rPr>
        <w:t xml:space="preserve"> </w:t>
      </w:r>
      <w:r w:rsidR="00BF1BDF" w:rsidRPr="00E522BC">
        <w:rPr>
          <w:sz w:val="22"/>
          <w:szCs w:val="22"/>
        </w:rPr>
        <w:t>lot</w:t>
      </w:r>
      <w:r w:rsidR="00BF1BDF" w:rsidRPr="00E522BC">
        <w:rPr>
          <w:spacing w:val="-13"/>
          <w:sz w:val="22"/>
          <w:szCs w:val="22"/>
        </w:rPr>
        <w:t xml:space="preserve"> </w:t>
      </w:r>
      <w:r w:rsidR="00BF1BDF" w:rsidRPr="00E522BC">
        <w:rPr>
          <w:sz w:val="22"/>
          <w:szCs w:val="22"/>
        </w:rPr>
        <w:t>line</w:t>
      </w:r>
      <w:r w:rsidR="00BF1BDF" w:rsidRPr="00E522BC">
        <w:rPr>
          <w:spacing w:val="-14"/>
          <w:sz w:val="22"/>
          <w:szCs w:val="22"/>
        </w:rPr>
        <w:t xml:space="preserve"> </w:t>
      </w:r>
      <w:r w:rsidR="00BF1BDF" w:rsidRPr="00E522BC">
        <w:rPr>
          <w:sz w:val="22"/>
          <w:szCs w:val="22"/>
        </w:rPr>
        <w:t>bordering</w:t>
      </w:r>
      <w:r w:rsidR="00BF1BDF" w:rsidRPr="00E522BC">
        <w:rPr>
          <w:spacing w:val="-16"/>
          <w:sz w:val="22"/>
          <w:szCs w:val="22"/>
        </w:rPr>
        <w:t xml:space="preserve"> </w:t>
      </w:r>
      <w:r w:rsidR="00BF1BDF" w:rsidRPr="00E522BC">
        <w:rPr>
          <w:sz w:val="22"/>
          <w:szCs w:val="22"/>
        </w:rPr>
        <w:t>the</w:t>
      </w:r>
      <w:r w:rsidR="00BF1BDF" w:rsidRPr="00E522BC">
        <w:rPr>
          <w:spacing w:val="-12"/>
          <w:sz w:val="22"/>
          <w:szCs w:val="22"/>
        </w:rPr>
        <w:t xml:space="preserve"> </w:t>
      </w:r>
      <w:r w:rsidR="00BF1BDF" w:rsidRPr="00E522BC">
        <w:rPr>
          <w:sz w:val="22"/>
          <w:szCs w:val="22"/>
        </w:rPr>
        <w:t>community</w:t>
      </w:r>
      <w:r w:rsidR="00BF1BDF" w:rsidRPr="00E522BC">
        <w:rPr>
          <w:spacing w:val="-23"/>
          <w:sz w:val="22"/>
          <w:szCs w:val="22"/>
        </w:rPr>
        <w:t xml:space="preserve"> </w:t>
      </w:r>
      <w:r w:rsidR="00BF1BDF" w:rsidRPr="00E522BC">
        <w:rPr>
          <w:sz w:val="22"/>
          <w:szCs w:val="22"/>
        </w:rPr>
        <w:t>road.</w:t>
      </w:r>
      <w:r w:rsidR="00BF1BDF" w:rsidRPr="00E522BC">
        <w:rPr>
          <w:spacing w:val="-13"/>
          <w:sz w:val="22"/>
          <w:szCs w:val="22"/>
        </w:rPr>
        <w:t xml:space="preserve"> </w:t>
      </w:r>
      <w:r w:rsidR="00BF1BDF" w:rsidRPr="00E522BC">
        <w:rPr>
          <w:sz w:val="22"/>
          <w:szCs w:val="22"/>
        </w:rPr>
        <w:t>On</w:t>
      </w:r>
      <w:r w:rsidR="00BF1BDF" w:rsidRPr="00E522BC">
        <w:rPr>
          <w:spacing w:val="-13"/>
          <w:sz w:val="22"/>
          <w:szCs w:val="22"/>
        </w:rPr>
        <w:t xml:space="preserve"> </w:t>
      </w:r>
      <w:r w:rsidR="00BF1BDF" w:rsidRPr="00E522BC">
        <w:rPr>
          <w:sz w:val="22"/>
          <w:szCs w:val="22"/>
        </w:rPr>
        <w:t>corner</w:t>
      </w:r>
      <w:r w:rsidR="00BF1BDF" w:rsidRPr="00E522BC">
        <w:rPr>
          <w:spacing w:val="-14"/>
          <w:sz w:val="22"/>
          <w:szCs w:val="22"/>
        </w:rPr>
        <w:t xml:space="preserve"> </w:t>
      </w:r>
      <w:r w:rsidR="00BF1BDF" w:rsidRPr="00E522BC">
        <w:rPr>
          <w:sz w:val="22"/>
          <w:szCs w:val="22"/>
        </w:rPr>
        <w:t>lots,</w:t>
      </w:r>
      <w:r w:rsidR="00BF1BDF" w:rsidRPr="00E522BC">
        <w:rPr>
          <w:spacing w:val="-11"/>
          <w:sz w:val="22"/>
          <w:szCs w:val="22"/>
        </w:rPr>
        <w:t xml:space="preserve"> </w:t>
      </w:r>
      <w:r w:rsidR="00BF1BDF" w:rsidRPr="00E522BC">
        <w:rPr>
          <w:sz w:val="22"/>
          <w:szCs w:val="22"/>
        </w:rPr>
        <w:t>all</w:t>
      </w:r>
      <w:r w:rsidR="00BF1BDF" w:rsidRPr="00E522BC">
        <w:rPr>
          <w:spacing w:val="-11"/>
          <w:sz w:val="22"/>
          <w:szCs w:val="22"/>
        </w:rPr>
        <w:t xml:space="preserve"> </w:t>
      </w:r>
      <w:r w:rsidR="00BF1BDF" w:rsidRPr="00E522BC">
        <w:rPr>
          <w:sz w:val="22"/>
          <w:szCs w:val="22"/>
        </w:rPr>
        <w:t>lot</w:t>
      </w:r>
      <w:r w:rsidR="00BF1BDF" w:rsidRPr="00E522BC">
        <w:rPr>
          <w:spacing w:val="-13"/>
          <w:sz w:val="22"/>
          <w:szCs w:val="22"/>
        </w:rPr>
        <w:t xml:space="preserve"> </w:t>
      </w:r>
      <w:r w:rsidR="00BF1BDF" w:rsidRPr="00E522BC">
        <w:rPr>
          <w:sz w:val="22"/>
          <w:szCs w:val="22"/>
        </w:rPr>
        <w:t>lines</w:t>
      </w:r>
      <w:r w:rsidR="00BF1BDF" w:rsidRPr="00E522BC">
        <w:rPr>
          <w:spacing w:val="-13"/>
          <w:sz w:val="22"/>
          <w:szCs w:val="22"/>
        </w:rPr>
        <w:t xml:space="preserve"> </w:t>
      </w:r>
      <w:r w:rsidR="00BF1BDF" w:rsidRPr="00E522BC">
        <w:rPr>
          <w:sz w:val="22"/>
          <w:szCs w:val="22"/>
        </w:rPr>
        <w:t xml:space="preserve">bordering the road shall be considered front lot lines. </w:t>
      </w:r>
    </w:p>
    <w:p w14:paraId="1DEB4C1D" w14:textId="30CC22E1" w:rsidR="00BF1BDF" w:rsidRPr="00E522BC" w:rsidRDefault="00BF1BDF" w:rsidP="002F6EA3">
      <w:pPr>
        <w:rPr>
          <w:rFonts w:ascii="Times New Roman" w:hAnsi="Times New Roman" w:cs="Times New Roman"/>
        </w:rPr>
      </w:pPr>
    </w:p>
    <w:p w14:paraId="3AA01BF1" w14:textId="3ECE39D3" w:rsidR="00BF1BDF" w:rsidRPr="00E522BC" w:rsidRDefault="00BF1BDF" w:rsidP="00BF1BDF">
      <w:pPr>
        <w:widowControl w:val="0"/>
        <w:autoSpaceDE w:val="0"/>
        <w:autoSpaceDN w:val="0"/>
        <w:rPr>
          <w:rFonts w:ascii="Times New Roman" w:eastAsia="Times New Roman" w:hAnsi="Times New Roman" w:cs="Times New Roman"/>
        </w:rPr>
      </w:pPr>
      <w:r w:rsidRPr="00BF1BDF">
        <w:rPr>
          <w:rFonts w:ascii="Times New Roman" w:eastAsia="Times New Roman" w:hAnsi="Times New Roman" w:cs="Times New Roman"/>
          <w:u w:val="single"/>
        </w:rPr>
        <w:t>Section 5.</w:t>
      </w:r>
      <w:r w:rsidRPr="00BF1BDF">
        <w:rPr>
          <w:rFonts w:ascii="Times New Roman" w:eastAsia="Times New Roman" w:hAnsi="Times New Roman" w:cs="Times New Roman"/>
        </w:rPr>
        <w:t xml:space="preserve"> REQUIREMENT TO OBTAIN CONSTRUCTION PLAN APPROVAL</w:t>
      </w:r>
    </w:p>
    <w:p w14:paraId="088D1D63" w14:textId="77777777" w:rsidR="00BF1BDF" w:rsidRPr="00BF1BDF" w:rsidRDefault="00BF1BDF" w:rsidP="00BF1BDF">
      <w:pPr>
        <w:widowControl w:val="0"/>
        <w:autoSpaceDE w:val="0"/>
        <w:autoSpaceDN w:val="0"/>
        <w:rPr>
          <w:rFonts w:ascii="Times New Roman" w:eastAsia="Times New Roman" w:hAnsi="Times New Roman" w:cs="Times New Roman"/>
        </w:rPr>
      </w:pPr>
    </w:p>
    <w:p w14:paraId="2B5CB2FC" w14:textId="0C0E4FF9" w:rsidR="00BF1BDF" w:rsidRPr="007D457D" w:rsidRDefault="00BF1BDF" w:rsidP="00233D85">
      <w:pPr>
        <w:pStyle w:val="ListParagraph"/>
        <w:widowControl w:val="0"/>
        <w:numPr>
          <w:ilvl w:val="0"/>
          <w:numId w:val="1"/>
        </w:numPr>
        <w:tabs>
          <w:tab w:val="left" w:pos="1020"/>
        </w:tabs>
        <w:autoSpaceDE w:val="0"/>
        <w:autoSpaceDN w:val="0"/>
        <w:spacing w:before="10"/>
        <w:ind w:left="720"/>
        <w:rPr>
          <w:rFonts w:ascii="Times New Roman" w:eastAsia="Times New Roman" w:hAnsi="Times New Roman" w:cs="Times New Roman"/>
        </w:rPr>
      </w:pPr>
      <w:r w:rsidRPr="007D457D">
        <w:rPr>
          <w:rFonts w:ascii="Times New Roman" w:eastAsia="Times New Roman" w:hAnsi="Times New Roman" w:cs="Times New Roman"/>
        </w:rPr>
        <w:t>No lot shall be cleared, no structure shall be constructed on any lot, nor shall the exterior of any structure already placed on a lot be modified through construction, nor</w:t>
      </w:r>
      <w:r w:rsidRPr="007D457D">
        <w:rPr>
          <w:rFonts w:ascii="Times New Roman" w:eastAsia="Times New Roman" w:hAnsi="Times New Roman" w:cs="Times New Roman"/>
          <w:spacing w:val="-14"/>
        </w:rPr>
        <w:t xml:space="preserve"> </w:t>
      </w:r>
      <w:r w:rsidRPr="007D457D">
        <w:rPr>
          <w:rFonts w:ascii="Times New Roman" w:eastAsia="Times New Roman" w:hAnsi="Times New Roman" w:cs="Times New Roman"/>
        </w:rPr>
        <w:t>shall</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any</w:t>
      </w:r>
      <w:r w:rsidRPr="007D457D">
        <w:rPr>
          <w:rFonts w:ascii="Times New Roman" w:eastAsia="Times New Roman" w:hAnsi="Times New Roman" w:cs="Times New Roman"/>
          <w:spacing w:val="-21"/>
        </w:rPr>
        <w:t xml:space="preserve"> </w:t>
      </w:r>
      <w:r w:rsidRPr="007D457D">
        <w:rPr>
          <w:rFonts w:ascii="Times New Roman" w:eastAsia="Times New Roman" w:hAnsi="Times New Roman" w:cs="Times New Roman"/>
        </w:rPr>
        <w:t>mobile</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home,</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trailer</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or</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camper</w:t>
      </w:r>
      <w:r w:rsidRPr="007D457D">
        <w:rPr>
          <w:rFonts w:ascii="Times New Roman" w:eastAsia="Times New Roman" w:hAnsi="Times New Roman" w:cs="Times New Roman"/>
          <w:spacing w:val="-9"/>
        </w:rPr>
        <w:t xml:space="preserve"> </w:t>
      </w:r>
      <w:r w:rsidRPr="007D457D">
        <w:rPr>
          <w:rFonts w:ascii="Times New Roman" w:eastAsia="Times New Roman" w:hAnsi="Times New Roman" w:cs="Times New Roman"/>
        </w:rPr>
        <w:t>(whether</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of</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a</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permanent</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or</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temporary nature) have its exterior added to or modified through construction until the development plans, including construction plans and specifications and plot plans have</w:t>
      </w:r>
      <w:r w:rsidRPr="007D457D">
        <w:rPr>
          <w:rFonts w:ascii="Times New Roman" w:eastAsia="Times New Roman" w:hAnsi="Times New Roman" w:cs="Times New Roman"/>
          <w:spacing w:val="-14"/>
        </w:rPr>
        <w:t xml:space="preserve"> </w:t>
      </w:r>
      <w:r w:rsidRPr="007D457D">
        <w:rPr>
          <w:rFonts w:ascii="Times New Roman" w:eastAsia="Times New Roman" w:hAnsi="Times New Roman" w:cs="Times New Roman"/>
        </w:rPr>
        <w:t>been</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submitted</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to</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and</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approved</w:t>
      </w:r>
      <w:r w:rsidRPr="007D457D">
        <w:rPr>
          <w:rFonts w:ascii="Times New Roman" w:eastAsia="Times New Roman" w:hAnsi="Times New Roman" w:cs="Times New Roman"/>
          <w:spacing w:val="-9"/>
        </w:rPr>
        <w:t xml:space="preserve"> </w:t>
      </w:r>
      <w:r w:rsidRPr="007D457D">
        <w:rPr>
          <w:rFonts w:ascii="Times New Roman" w:eastAsia="Times New Roman" w:hAnsi="Times New Roman" w:cs="Times New Roman"/>
        </w:rPr>
        <w:t>in</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writing</w:t>
      </w:r>
      <w:r w:rsidRPr="007D457D">
        <w:rPr>
          <w:rFonts w:ascii="Times New Roman" w:eastAsia="Times New Roman" w:hAnsi="Times New Roman" w:cs="Times New Roman"/>
          <w:spacing w:val="-16"/>
        </w:rPr>
        <w:t xml:space="preserve"> </w:t>
      </w:r>
      <w:r w:rsidRPr="007D457D">
        <w:rPr>
          <w:rFonts w:ascii="Times New Roman" w:eastAsia="Times New Roman" w:hAnsi="Times New Roman" w:cs="Times New Roman"/>
        </w:rPr>
        <w:t>by</w:t>
      </w:r>
      <w:r w:rsidRPr="007D457D">
        <w:rPr>
          <w:rFonts w:ascii="Times New Roman" w:eastAsia="Times New Roman" w:hAnsi="Times New Roman" w:cs="Times New Roman"/>
          <w:spacing w:val="-16"/>
        </w:rPr>
        <w:t xml:space="preserve"> </w:t>
      </w:r>
      <w:r w:rsidRPr="007D457D">
        <w:rPr>
          <w:rFonts w:ascii="Times New Roman" w:eastAsia="Times New Roman" w:hAnsi="Times New Roman" w:cs="Times New Roman"/>
        </w:rPr>
        <w:t>the</w:t>
      </w:r>
      <w:r w:rsidRPr="007D457D">
        <w:rPr>
          <w:rFonts w:ascii="Times New Roman" w:eastAsia="Times New Roman" w:hAnsi="Times New Roman" w:cs="Times New Roman"/>
          <w:spacing w:val="-12"/>
        </w:rPr>
        <w:t xml:space="preserve"> </w:t>
      </w:r>
      <w:r w:rsidRPr="007D457D">
        <w:rPr>
          <w:rFonts w:ascii="Times New Roman" w:eastAsia="Times New Roman" w:hAnsi="Times New Roman" w:cs="Times New Roman"/>
        </w:rPr>
        <w:t>Property</w:t>
      </w:r>
      <w:r w:rsidRPr="007D457D">
        <w:rPr>
          <w:rFonts w:ascii="Times New Roman" w:eastAsia="Times New Roman" w:hAnsi="Times New Roman" w:cs="Times New Roman"/>
          <w:spacing w:val="-23"/>
        </w:rPr>
        <w:t xml:space="preserve"> </w:t>
      </w:r>
      <w:r w:rsidRPr="007D457D">
        <w:rPr>
          <w:rFonts w:ascii="Times New Roman" w:eastAsia="Times New Roman" w:hAnsi="Times New Roman" w:cs="Times New Roman"/>
        </w:rPr>
        <w:t>Standards</w:t>
      </w:r>
      <w:r w:rsidRPr="007D457D">
        <w:rPr>
          <w:rFonts w:ascii="Times New Roman" w:eastAsia="Times New Roman" w:hAnsi="Times New Roman" w:cs="Times New Roman"/>
          <w:spacing w:val="-11"/>
        </w:rPr>
        <w:t xml:space="preserve"> </w:t>
      </w:r>
      <w:r w:rsidRPr="007D457D">
        <w:rPr>
          <w:rFonts w:ascii="Times New Roman" w:eastAsia="Times New Roman" w:hAnsi="Times New Roman" w:cs="Times New Roman"/>
        </w:rPr>
        <w:t xml:space="preserve">Director of the Mt. Baker Rim Community Club as to harmony and consistency with the Mt. Baker Rim Declarations, Bylaws, Regulations, and Minimum Property Standards. </w:t>
      </w:r>
      <w:r w:rsidR="006F5FFF" w:rsidRPr="007D457D">
        <w:rPr>
          <w:rFonts w:ascii="Times New Roman" w:eastAsia="Times New Roman" w:hAnsi="Times New Roman" w:cs="Times New Roman"/>
          <w:b/>
          <w:bCs/>
        </w:rPr>
        <w:t>Members are</w:t>
      </w:r>
      <w:r w:rsidR="006F5FFF" w:rsidRPr="007D457D">
        <w:rPr>
          <w:rFonts w:ascii="Times New Roman" w:eastAsia="Times New Roman" w:hAnsi="Times New Roman" w:cs="Times New Roman"/>
        </w:rPr>
        <w:t> </w:t>
      </w:r>
      <w:r w:rsidR="006F5FFF" w:rsidRPr="007D457D">
        <w:rPr>
          <w:rFonts w:ascii="Times New Roman" w:eastAsia="Times New Roman" w:hAnsi="Times New Roman" w:cs="Times New Roman"/>
          <w:b/>
          <w:bCs/>
        </w:rPr>
        <w:t>responsible for obtaining</w:t>
      </w:r>
      <w:r w:rsidR="006F5FFF" w:rsidRPr="007D457D">
        <w:rPr>
          <w:rFonts w:ascii="Times New Roman" w:eastAsia="Times New Roman" w:hAnsi="Times New Roman" w:cs="Times New Roman"/>
        </w:rPr>
        <w:t> </w:t>
      </w:r>
      <w:r w:rsidR="006F5FFF" w:rsidRPr="007D457D">
        <w:rPr>
          <w:rFonts w:ascii="Times New Roman" w:eastAsia="Times New Roman" w:hAnsi="Times New Roman" w:cs="Times New Roman"/>
          <w:b/>
          <w:bCs/>
        </w:rPr>
        <w:t>Board approval for any variance or deviation from to Bylaws, Regulations, Minimum Property Standards or Tree Policy prior to approval by the Property Standards Director.  The Property Standard Director's approval does not relieve the member of this requirement.</w:t>
      </w:r>
      <w:r w:rsidR="007D457D" w:rsidRPr="007D457D">
        <w:rPr>
          <w:rFonts w:ascii="Times New Roman" w:eastAsia="Times New Roman" w:hAnsi="Times New Roman" w:cs="Times New Roman"/>
          <w:b/>
          <w:bCs/>
        </w:rPr>
        <w:t xml:space="preserve"> </w:t>
      </w:r>
      <w:r w:rsidR="007D457D" w:rsidRPr="007D457D">
        <w:rPr>
          <w:rFonts w:ascii="Times New Roman" w:eastAsia="Times New Roman" w:hAnsi="Times New Roman" w:cs="Times New Roman"/>
          <w:strike/>
        </w:rPr>
        <w:t xml:space="preserve"> </w:t>
      </w:r>
      <w:r w:rsidRPr="007D457D">
        <w:rPr>
          <w:rFonts w:ascii="Times New Roman" w:eastAsia="Times New Roman" w:hAnsi="Times New Roman" w:cs="Times New Roman"/>
          <w:strike/>
        </w:rPr>
        <w:t xml:space="preserve">If the Property Standards Director should fail to respond within thirty-five (35) </w:t>
      </w:r>
      <w:proofErr w:type="gramStart"/>
      <w:r w:rsidRPr="007D457D">
        <w:rPr>
          <w:rFonts w:ascii="Times New Roman" w:eastAsia="Times New Roman" w:hAnsi="Times New Roman" w:cs="Times New Roman"/>
          <w:strike/>
        </w:rPr>
        <w:t>days  of</w:t>
      </w:r>
      <w:proofErr w:type="gramEnd"/>
      <w:r w:rsidRPr="007D457D">
        <w:rPr>
          <w:rFonts w:ascii="Times New Roman" w:eastAsia="Times New Roman" w:hAnsi="Times New Roman" w:cs="Times New Roman"/>
          <w:strike/>
        </w:rPr>
        <w:t xml:space="preserve"> receipt of the submitted plans and specifications, development work may then commence without such approval</w:t>
      </w:r>
      <w:r w:rsidRPr="007D457D">
        <w:rPr>
          <w:rFonts w:ascii="Times New Roman" w:eastAsia="Times New Roman" w:hAnsi="Times New Roman" w:cs="Times New Roman"/>
        </w:rPr>
        <w:t xml:space="preserve">. </w:t>
      </w:r>
    </w:p>
    <w:p w14:paraId="038F812C" w14:textId="403D6561" w:rsidR="00BF1BDF" w:rsidRPr="00E522BC" w:rsidRDefault="00BF1BDF" w:rsidP="00BF1BDF">
      <w:pPr>
        <w:widowControl w:val="0"/>
        <w:tabs>
          <w:tab w:val="left" w:pos="1020"/>
        </w:tabs>
        <w:autoSpaceDE w:val="0"/>
        <w:autoSpaceDN w:val="0"/>
        <w:spacing w:before="10"/>
        <w:rPr>
          <w:rFonts w:ascii="Times New Roman" w:eastAsia="Times New Roman" w:hAnsi="Times New Roman" w:cs="Times New Roman"/>
        </w:rPr>
      </w:pPr>
      <w:r w:rsidRPr="00E522BC">
        <w:rPr>
          <w:rFonts w:ascii="Times New Roman" w:eastAsia="Times New Roman" w:hAnsi="Times New Roman" w:cs="Times New Roman"/>
        </w:rPr>
        <w:tab/>
      </w:r>
    </w:p>
    <w:p w14:paraId="04CDD9C6" w14:textId="4C5C0DDE" w:rsidR="00D943FE" w:rsidRPr="00E522BC" w:rsidRDefault="00D943FE" w:rsidP="00D943FE">
      <w:pPr>
        <w:pStyle w:val="BodyText"/>
        <w:numPr>
          <w:ilvl w:val="0"/>
          <w:numId w:val="3"/>
        </w:numPr>
        <w:rPr>
          <w:b/>
          <w:bCs/>
          <w:sz w:val="22"/>
          <w:szCs w:val="22"/>
        </w:rPr>
      </w:pPr>
      <w:r w:rsidRPr="00E522BC">
        <w:rPr>
          <w:b/>
          <w:bCs/>
          <w:sz w:val="22"/>
          <w:szCs w:val="22"/>
        </w:rPr>
        <w:t xml:space="preserve">Variances to any construction standard or setback stated in the Bylaws, Covenants, Minimum Property Standards, or Rules and Regulations are discouraged.   Approval of a vote </w:t>
      </w:r>
      <w:r w:rsidR="008A0743" w:rsidRPr="00E522BC">
        <w:rPr>
          <w:b/>
          <w:bCs/>
          <w:sz w:val="22"/>
          <w:szCs w:val="22"/>
        </w:rPr>
        <w:t>of ¾</w:t>
      </w:r>
      <w:r w:rsidRPr="00E522BC">
        <w:rPr>
          <w:b/>
          <w:bCs/>
          <w:sz w:val="22"/>
          <w:szCs w:val="22"/>
        </w:rPr>
        <w:t xml:space="preserve"> of the Board shall be required to approve any variance.   Not more than one variance should be granted per lot under any circumstance.   In the event that a lot is reverted back to a vacant lot without structures, a second variance may be considered. </w:t>
      </w:r>
    </w:p>
    <w:p w14:paraId="7F10C168" w14:textId="51C4FA7F" w:rsidR="00D943FE" w:rsidRPr="00E522BC" w:rsidRDefault="00D943FE" w:rsidP="00D943FE">
      <w:pPr>
        <w:pStyle w:val="BodyText"/>
        <w:rPr>
          <w:sz w:val="22"/>
          <w:szCs w:val="22"/>
        </w:rPr>
      </w:pPr>
    </w:p>
    <w:p w14:paraId="74DDD384" w14:textId="62102FE9" w:rsidR="00D943FE" w:rsidRPr="00E522BC" w:rsidRDefault="00D943FE" w:rsidP="00D943FE">
      <w:pPr>
        <w:pStyle w:val="BodyText"/>
        <w:rPr>
          <w:sz w:val="22"/>
          <w:szCs w:val="22"/>
        </w:rPr>
      </w:pPr>
      <w:r w:rsidRPr="00E522BC">
        <w:rPr>
          <w:sz w:val="22"/>
          <w:szCs w:val="22"/>
          <w:u w:val="single"/>
        </w:rPr>
        <w:t>Section 9</w:t>
      </w:r>
      <w:r w:rsidRPr="00E522BC">
        <w:rPr>
          <w:sz w:val="22"/>
          <w:szCs w:val="22"/>
        </w:rPr>
        <w:t xml:space="preserve">. PROPERTY RENTAL </w:t>
      </w:r>
    </w:p>
    <w:p w14:paraId="220AD6A9" w14:textId="14D9E325" w:rsidR="00D943FE" w:rsidRPr="00E522BC" w:rsidRDefault="00D943FE" w:rsidP="00D943FE">
      <w:pPr>
        <w:pStyle w:val="BodyText"/>
        <w:rPr>
          <w:sz w:val="22"/>
          <w:szCs w:val="22"/>
        </w:rPr>
      </w:pPr>
    </w:p>
    <w:p w14:paraId="3E5BB383" w14:textId="77777777" w:rsidR="00A8522D" w:rsidRPr="00E522BC" w:rsidRDefault="00D943FE" w:rsidP="00A8522D">
      <w:pPr>
        <w:pStyle w:val="BodyText"/>
        <w:numPr>
          <w:ilvl w:val="0"/>
          <w:numId w:val="4"/>
        </w:numPr>
        <w:rPr>
          <w:sz w:val="22"/>
          <w:szCs w:val="22"/>
        </w:rPr>
      </w:pPr>
      <w:r w:rsidRPr="00E522BC">
        <w:rPr>
          <w:sz w:val="22"/>
          <w:szCs w:val="22"/>
        </w:rPr>
        <w:t xml:space="preserve">When a residential unit on a property in Mt. Baker Rim </w:t>
      </w:r>
      <w:r w:rsidR="00A8522D" w:rsidRPr="00E522BC">
        <w:rPr>
          <w:sz w:val="22"/>
          <w:szCs w:val="22"/>
        </w:rPr>
        <w:t>When a residential unit on a property in Mount Baker Rim is occupied by a renter, or by a non-paying guest in the absence of the record owner(s), the record owner(s) shall be responsible for;</w:t>
      </w:r>
    </w:p>
    <w:p w14:paraId="05EBBC71" w14:textId="63972477" w:rsidR="00D943FE" w:rsidRPr="00E522BC" w:rsidRDefault="00D943FE" w:rsidP="00A8522D">
      <w:pPr>
        <w:pStyle w:val="BodyText"/>
        <w:ind w:left="720"/>
        <w:rPr>
          <w:sz w:val="22"/>
          <w:szCs w:val="22"/>
        </w:rPr>
      </w:pPr>
    </w:p>
    <w:p w14:paraId="0F0893E4" w14:textId="77777777" w:rsidR="00A8522D" w:rsidRPr="00A8522D" w:rsidRDefault="00A8522D" w:rsidP="00A8522D">
      <w:pPr>
        <w:pStyle w:val="BodyText"/>
        <w:numPr>
          <w:ilvl w:val="1"/>
          <w:numId w:val="5"/>
        </w:numPr>
        <w:rPr>
          <w:sz w:val="22"/>
          <w:szCs w:val="22"/>
        </w:rPr>
      </w:pPr>
      <w:r w:rsidRPr="00A8522D">
        <w:rPr>
          <w:sz w:val="22"/>
          <w:szCs w:val="22"/>
        </w:rPr>
        <w:t>advising the occupants of the restrictions of the Bylaws, Declarations and Regulations governing Mount Baker Rim,</w:t>
      </w:r>
    </w:p>
    <w:p w14:paraId="571E5ACF" w14:textId="77777777" w:rsidR="00A8522D" w:rsidRPr="00A8522D" w:rsidRDefault="00A8522D" w:rsidP="00A8522D">
      <w:pPr>
        <w:pStyle w:val="BodyText"/>
        <w:ind w:left="720"/>
        <w:rPr>
          <w:sz w:val="22"/>
          <w:szCs w:val="22"/>
        </w:rPr>
      </w:pPr>
      <w:r w:rsidRPr="00A8522D">
        <w:rPr>
          <w:sz w:val="22"/>
          <w:szCs w:val="22"/>
        </w:rPr>
        <w:t>and</w:t>
      </w:r>
    </w:p>
    <w:p w14:paraId="79C87EFD" w14:textId="22D930A2" w:rsidR="00A8522D" w:rsidRPr="00E522BC" w:rsidRDefault="00A8522D" w:rsidP="00A8522D">
      <w:pPr>
        <w:pStyle w:val="ListParagraph"/>
        <w:widowControl w:val="0"/>
        <w:numPr>
          <w:ilvl w:val="1"/>
          <w:numId w:val="5"/>
        </w:numPr>
        <w:tabs>
          <w:tab w:val="left" w:pos="1812"/>
        </w:tabs>
        <w:autoSpaceDE w:val="0"/>
        <w:autoSpaceDN w:val="0"/>
        <w:ind w:right="1828"/>
        <w:jc w:val="both"/>
        <w:rPr>
          <w:rFonts w:ascii="Times New Roman" w:eastAsia="Times New Roman" w:hAnsi="Times New Roman" w:cs="Times New Roman"/>
        </w:rPr>
      </w:pPr>
      <w:r w:rsidRPr="00E522BC">
        <w:rPr>
          <w:rFonts w:ascii="Times New Roman" w:eastAsia="Times New Roman" w:hAnsi="Times New Roman" w:cs="Times New Roman"/>
        </w:rPr>
        <w:t xml:space="preserve">submitting to the MBR office a </w:t>
      </w:r>
      <w:r w:rsidRPr="00E522BC">
        <w:rPr>
          <w:rFonts w:ascii="Times New Roman" w:eastAsia="Times New Roman" w:hAnsi="Times New Roman" w:cs="Times New Roman"/>
          <w:b/>
          <w:bCs/>
        </w:rPr>
        <w:t>complete MBR approved</w:t>
      </w:r>
      <w:r w:rsidRPr="00E522BC">
        <w:rPr>
          <w:rFonts w:ascii="Times New Roman" w:eastAsia="Times New Roman" w:hAnsi="Times New Roman" w:cs="Times New Roman"/>
        </w:rPr>
        <w:t xml:space="preserve"> registration form for all parties</w:t>
      </w:r>
      <w:r w:rsidRPr="00E522BC">
        <w:rPr>
          <w:rFonts w:ascii="Times New Roman" w:eastAsia="Times New Roman" w:hAnsi="Times New Roman" w:cs="Times New Roman"/>
          <w:spacing w:val="-21"/>
        </w:rPr>
        <w:t xml:space="preserve"> </w:t>
      </w:r>
      <w:r w:rsidRPr="00E522BC">
        <w:rPr>
          <w:rFonts w:ascii="Times New Roman" w:eastAsia="Times New Roman" w:hAnsi="Times New Roman" w:cs="Times New Roman"/>
        </w:rPr>
        <w:t>mentioned in “A” above, except for immediate family</w:t>
      </w:r>
      <w:r w:rsidRPr="00E522BC">
        <w:rPr>
          <w:rFonts w:ascii="Times New Roman" w:eastAsia="Times New Roman" w:hAnsi="Times New Roman" w:cs="Times New Roman"/>
          <w:spacing w:val="-16"/>
        </w:rPr>
        <w:t xml:space="preserve"> </w:t>
      </w:r>
      <w:r w:rsidRPr="00E522BC">
        <w:rPr>
          <w:rFonts w:ascii="Times New Roman" w:eastAsia="Times New Roman" w:hAnsi="Times New Roman" w:cs="Times New Roman"/>
        </w:rPr>
        <w:t>members.</w:t>
      </w:r>
    </w:p>
    <w:p w14:paraId="385ED594" w14:textId="77777777" w:rsidR="00A8522D" w:rsidRPr="00E522BC" w:rsidRDefault="00A8522D" w:rsidP="00A8522D">
      <w:pPr>
        <w:pStyle w:val="BodyText"/>
        <w:ind w:left="720"/>
        <w:rPr>
          <w:sz w:val="22"/>
          <w:szCs w:val="22"/>
        </w:rPr>
      </w:pPr>
    </w:p>
    <w:p w14:paraId="0E670C5D" w14:textId="2235A7E4" w:rsidR="00BF1BDF" w:rsidRPr="00E522BC" w:rsidRDefault="00BF1BDF" w:rsidP="00D943FE">
      <w:pPr>
        <w:pStyle w:val="ListParagraph"/>
        <w:widowControl w:val="0"/>
        <w:tabs>
          <w:tab w:val="left" w:pos="1020"/>
        </w:tabs>
        <w:autoSpaceDE w:val="0"/>
        <w:autoSpaceDN w:val="0"/>
        <w:spacing w:before="10"/>
        <w:rPr>
          <w:rFonts w:ascii="Times New Roman" w:eastAsia="Times New Roman" w:hAnsi="Times New Roman" w:cs="Times New Roman"/>
        </w:rPr>
      </w:pPr>
    </w:p>
    <w:p w14:paraId="1E4B3D7F" w14:textId="3EFDDB2E" w:rsidR="00BF1BDF" w:rsidRPr="00E522BC" w:rsidRDefault="00A8522D" w:rsidP="00A8522D">
      <w:pPr>
        <w:widowControl w:val="0"/>
        <w:tabs>
          <w:tab w:val="left" w:pos="1020"/>
        </w:tabs>
        <w:autoSpaceDE w:val="0"/>
        <w:autoSpaceDN w:val="0"/>
        <w:spacing w:before="10"/>
        <w:ind w:left="720"/>
        <w:rPr>
          <w:rFonts w:ascii="Times New Roman" w:hAnsi="Times New Roman" w:cs="Times New Roman"/>
        </w:rPr>
      </w:pPr>
      <w:r w:rsidRPr="00E522BC">
        <w:rPr>
          <w:rFonts w:ascii="Times New Roman" w:hAnsi="Times New Roman" w:cs="Times New Roman"/>
        </w:rPr>
        <w:t>When violations of Mount Baker Rim Bylaws, Declarations, or Regulations are committed by renters, non-paying guests or agents representing the owner at Mount Baker Rim, the record owner(s) of the property/properties at which they reside will be ultimately responsible, and may be fined, for such violations.</w:t>
      </w:r>
    </w:p>
    <w:p w14:paraId="6E29E204" w14:textId="4BE92A8C" w:rsidR="00A8522D" w:rsidRPr="00E522BC" w:rsidRDefault="00A8522D" w:rsidP="00A8522D">
      <w:pPr>
        <w:widowControl w:val="0"/>
        <w:tabs>
          <w:tab w:val="left" w:pos="1020"/>
        </w:tabs>
        <w:autoSpaceDE w:val="0"/>
        <w:autoSpaceDN w:val="0"/>
        <w:spacing w:before="10"/>
        <w:rPr>
          <w:rFonts w:ascii="Times New Roman" w:hAnsi="Times New Roman" w:cs="Times New Roman"/>
        </w:rPr>
      </w:pPr>
      <w:r w:rsidRPr="00E522BC">
        <w:rPr>
          <w:rFonts w:ascii="Times New Roman" w:hAnsi="Times New Roman" w:cs="Times New Roman"/>
        </w:rPr>
        <w:t xml:space="preserve">   </w:t>
      </w:r>
    </w:p>
    <w:p w14:paraId="13AA4012" w14:textId="60B60B37" w:rsidR="0095588E" w:rsidRPr="00E522BC" w:rsidRDefault="00A8522D" w:rsidP="00A8522D">
      <w:pPr>
        <w:pStyle w:val="ListParagraph"/>
        <w:widowControl w:val="0"/>
        <w:numPr>
          <w:ilvl w:val="0"/>
          <w:numId w:val="5"/>
        </w:numPr>
        <w:tabs>
          <w:tab w:val="left" w:pos="1092"/>
        </w:tabs>
        <w:autoSpaceDE w:val="0"/>
        <w:autoSpaceDN w:val="0"/>
        <w:ind w:right="1794"/>
        <w:jc w:val="both"/>
        <w:rPr>
          <w:rFonts w:ascii="Times New Roman" w:hAnsi="Times New Roman" w:cs="Times New Roman"/>
        </w:rPr>
      </w:pPr>
      <w:r w:rsidRPr="00E522BC">
        <w:rPr>
          <w:rFonts w:ascii="Times New Roman" w:hAnsi="Times New Roman" w:cs="Times New Roman"/>
        </w:rPr>
        <w:t xml:space="preserve"> “Commercial and business activity”, </w:t>
      </w:r>
      <w:r w:rsidR="00756C1A" w:rsidRPr="00756C1A">
        <w:rPr>
          <w:rFonts w:ascii="Times New Roman" w:hAnsi="Times New Roman" w:cs="Times New Roman"/>
          <w:b/>
          <w:bCs/>
        </w:rPr>
        <w:t>are</w:t>
      </w:r>
      <w:r w:rsidR="00756C1A">
        <w:rPr>
          <w:rFonts w:ascii="Times New Roman" w:hAnsi="Times New Roman" w:cs="Times New Roman"/>
        </w:rPr>
        <w:t xml:space="preserve"> </w:t>
      </w:r>
      <w:r w:rsidRPr="00E522BC">
        <w:rPr>
          <w:rFonts w:ascii="Times New Roman" w:hAnsi="Times New Roman" w:cs="Times New Roman"/>
        </w:rPr>
        <w:t xml:space="preserve">established as </w:t>
      </w:r>
      <w:r w:rsidRPr="00E522BC">
        <w:rPr>
          <w:rFonts w:ascii="Times New Roman" w:hAnsi="Times New Roman" w:cs="Times New Roman"/>
          <w:strike/>
        </w:rPr>
        <w:t xml:space="preserve">inadmissible </w:t>
      </w:r>
      <w:r w:rsidRPr="00E522BC">
        <w:rPr>
          <w:rFonts w:ascii="Times New Roman" w:hAnsi="Times New Roman" w:cs="Times New Roman"/>
          <w:b/>
          <w:bCs/>
        </w:rPr>
        <w:t>impermissible</w:t>
      </w:r>
      <w:r w:rsidRPr="00E522BC">
        <w:rPr>
          <w:rFonts w:ascii="Times New Roman" w:hAnsi="Times New Roman" w:cs="Times New Roman"/>
        </w:rPr>
        <w:t xml:space="preserve"> in Mount Baker Rim in the Declarations of Protective Restrictions, </w:t>
      </w:r>
      <w:r w:rsidR="0095588E" w:rsidRPr="00E522BC">
        <w:rPr>
          <w:rFonts w:ascii="Times New Roman" w:hAnsi="Times New Roman" w:cs="Times New Roman"/>
          <w:b/>
          <w:bCs/>
        </w:rPr>
        <w:t>but</w:t>
      </w:r>
      <w:r w:rsidR="0095588E" w:rsidRPr="00E522BC">
        <w:rPr>
          <w:rFonts w:ascii="Times New Roman" w:hAnsi="Times New Roman" w:cs="Times New Roman"/>
        </w:rPr>
        <w:t xml:space="preserve"> </w:t>
      </w:r>
      <w:r w:rsidRPr="00E522BC">
        <w:rPr>
          <w:rFonts w:ascii="Times New Roman" w:hAnsi="Times New Roman" w:cs="Times New Roman"/>
        </w:rPr>
        <w:t xml:space="preserve">will </w:t>
      </w:r>
      <w:r w:rsidRPr="00E522BC">
        <w:rPr>
          <w:rFonts w:ascii="Times New Roman" w:hAnsi="Times New Roman" w:cs="Times New Roman"/>
          <w:strike/>
        </w:rPr>
        <w:t>include</w:t>
      </w:r>
      <w:r w:rsidRPr="00E522BC">
        <w:rPr>
          <w:rFonts w:ascii="Times New Roman" w:hAnsi="Times New Roman" w:cs="Times New Roman"/>
        </w:rPr>
        <w:t xml:space="preserve"> </w:t>
      </w:r>
      <w:r w:rsidR="0095588E" w:rsidRPr="00E522BC">
        <w:rPr>
          <w:rFonts w:ascii="Times New Roman" w:hAnsi="Times New Roman" w:cs="Times New Roman"/>
          <w:b/>
          <w:bCs/>
        </w:rPr>
        <w:t>exclude the following:</w:t>
      </w:r>
    </w:p>
    <w:p w14:paraId="4737A122" w14:textId="77777777" w:rsidR="0095588E" w:rsidRPr="00E522BC" w:rsidRDefault="0095588E" w:rsidP="0095588E">
      <w:pPr>
        <w:pStyle w:val="ListParagraph"/>
        <w:widowControl w:val="0"/>
        <w:tabs>
          <w:tab w:val="left" w:pos="1092"/>
        </w:tabs>
        <w:autoSpaceDE w:val="0"/>
        <w:autoSpaceDN w:val="0"/>
        <w:ind w:left="1092" w:right="1794"/>
        <w:jc w:val="both"/>
        <w:rPr>
          <w:rFonts w:ascii="Times New Roman" w:hAnsi="Times New Roman" w:cs="Times New Roman"/>
        </w:rPr>
      </w:pPr>
    </w:p>
    <w:p w14:paraId="67867DB3" w14:textId="7833DE76" w:rsidR="00A8522D" w:rsidRPr="00E522BC" w:rsidRDefault="00E522BC" w:rsidP="00E522BC">
      <w:pPr>
        <w:widowControl w:val="0"/>
        <w:tabs>
          <w:tab w:val="left" w:pos="1092"/>
        </w:tabs>
        <w:autoSpaceDE w:val="0"/>
        <w:autoSpaceDN w:val="0"/>
        <w:ind w:left="1092" w:right="1794"/>
        <w:jc w:val="both"/>
        <w:rPr>
          <w:rFonts w:ascii="Times New Roman" w:hAnsi="Times New Roman" w:cs="Times New Roman"/>
        </w:rPr>
      </w:pPr>
      <w:r w:rsidRPr="00E522BC">
        <w:rPr>
          <w:rFonts w:ascii="Times New Roman" w:hAnsi="Times New Roman" w:cs="Times New Roman"/>
          <w:b/>
          <w:bCs/>
        </w:rPr>
        <w:t>1.</w:t>
      </w:r>
      <w:r w:rsidR="0095588E" w:rsidRPr="00E522BC">
        <w:rPr>
          <w:rFonts w:ascii="Times New Roman" w:hAnsi="Times New Roman" w:cs="Times New Roman"/>
        </w:rPr>
        <w:t xml:space="preserve"> T</w:t>
      </w:r>
      <w:r w:rsidR="00A8522D" w:rsidRPr="00E522BC">
        <w:rPr>
          <w:rFonts w:ascii="Times New Roman" w:hAnsi="Times New Roman" w:cs="Times New Roman"/>
        </w:rPr>
        <w:t>he rental of a residential</w:t>
      </w:r>
      <w:r w:rsidR="00A8522D" w:rsidRPr="00E522BC">
        <w:rPr>
          <w:rFonts w:ascii="Times New Roman" w:hAnsi="Times New Roman" w:cs="Times New Roman"/>
          <w:spacing w:val="-1"/>
        </w:rPr>
        <w:t xml:space="preserve"> </w:t>
      </w:r>
      <w:r w:rsidR="00A8522D" w:rsidRPr="00E522BC">
        <w:rPr>
          <w:rFonts w:ascii="Times New Roman" w:hAnsi="Times New Roman" w:cs="Times New Roman"/>
        </w:rPr>
        <w:t>unit</w:t>
      </w:r>
    </w:p>
    <w:p w14:paraId="2D912D9F" w14:textId="77777777" w:rsidR="00A8522D" w:rsidRPr="00E522BC" w:rsidRDefault="00A8522D" w:rsidP="00A8522D">
      <w:pPr>
        <w:pStyle w:val="BodyText"/>
        <w:rPr>
          <w:sz w:val="22"/>
          <w:szCs w:val="22"/>
        </w:rPr>
      </w:pPr>
    </w:p>
    <w:p w14:paraId="358FEE53" w14:textId="75FC2614" w:rsidR="00A8522D" w:rsidRPr="00E522BC" w:rsidRDefault="00A8522D" w:rsidP="00E522BC">
      <w:pPr>
        <w:pStyle w:val="ListParagraph"/>
        <w:widowControl w:val="0"/>
        <w:numPr>
          <w:ilvl w:val="0"/>
          <w:numId w:val="10"/>
        </w:numPr>
        <w:tabs>
          <w:tab w:val="left" w:pos="1811"/>
          <w:tab w:val="left" w:pos="1812"/>
        </w:tabs>
        <w:autoSpaceDE w:val="0"/>
        <w:autoSpaceDN w:val="0"/>
        <w:ind w:right="2194"/>
        <w:rPr>
          <w:rFonts w:ascii="Times New Roman" w:hAnsi="Times New Roman" w:cs="Times New Roman"/>
        </w:rPr>
      </w:pPr>
      <w:r w:rsidRPr="00E522BC">
        <w:rPr>
          <w:rFonts w:ascii="Times New Roman" w:hAnsi="Times New Roman" w:cs="Times New Roman"/>
        </w:rPr>
        <w:t xml:space="preserve">if </w:t>
      </w:r>
      <w:r w:rsidRPr="006F5FFF">
        <w:rPr>
          <w:rFonts w:ascii="Times New Roman" w:hAnsi="Times New Roman" w:cs="Times New Roman"/>
          <w:strike/>
        </w:rPr>
        <w:t>the record owne</w:t>
      </w:r>
      <w:r w:rsidRPr="00012117">
        <w:rPr>
          <w:rFonts w:ascii="Times New Roman" w:hAnsi="Times New Roman" w:cs="Times New Roman"/>
        </w:rPr>
        <w:t>r</w:t>
      </w:r>
      <w:r w:rsidRPr="00012117">
        <w:rPr>
          <w:rFonts w:ascii="Times New Roman" w:hAnsi="Times New Roman" w:cs="Times New Roman"/>
          <w:strike/>
        </w:rPr>
        <w:t xml:space="preserve"> of</w:t>
      </w:r>
      <w:r w:rsidRPr="00E522BC">
        <w:rPr>
          <w:rFonts w:ascii="Times New Roman" w:hAnsi="Times New Roman" w:cs="Times New Roman"/>
        </w:rPr>
        <w:t xml:space="preserve"> the residential </w:t>
      </w:r>
      <w:r w:rsidR="0089248C" w:rsidRPr="0089248C">
        <w:rPr>
          <w:rFonts w:ascii="Times New Roman" w:hAnsi="Times New Roman" w:cs="Times New Roman"/>
          <w:b/>
          <w:bCs/>
        </w:rPr>
        <w:t xml:space="preserve">unit </w:t>
      </w:r>
      <w:r w:rsidR="006F5FFF" w:rsidRPr="0089248C">
        <w:rPr>
          <w:rFonts w:ascii="Times New Roman" w:hAnsi="Times New Roman" w:cs="Times New Roman"/>
          <w:b/>
          <w:bCs/>
        </w:rPr>
        <w:t>to</w:t>
      </w:r>
      <w:r w:rsidR="006F5FFF">
        <w:rPr>
          <w:rFonts w:ascii="Times New Roman" w:hAnsi="Times New Roman" w:cs="Times New Roman"/>
          <w:b/>
          <w:bCs/>
        </w:rPr>
        <w:t xml:space="preserve"> be rented </w:t>
      </w:r>
      <w:r w:rsidRPr="00E522BC">
        <w:rPr>
          <w:rFonts w:ascii="Times New Roman" w:hAnsi="Times New Roman" w:cs="Times New Roman"/>
        </w:rPr>
        <w:t xml:space="preserve">has been </w:t>
      </w:r>
      <w:r w:rsidR="006F5FFF">
        <w:rPr>
          <w:rFonts w:ascii="Times New Roman" w:hAnsi="Times New Roman" w:cs="Times New Roman"/>
          <w:b/>
          <w:bCs/>
        </w:rPr>
        <w:t xml:space="preserve">owned </w:t>
      </w:r>
      <w:r w:rsidRPr="006F5FFF">
        <w:rPr>
          <w:rFonts w:ascii="Times New Roman" w:hAnsi="Times New Roman" w:cs="Times New Roman"/>
          <w:strike/>
        </w:rPr>
        <w:t>a resident at</w:t>
      </w:r>
      <w:r w:rsidRPr="006F5FFF">
        <w:rPr>
          <w:rFonts w:ascii="Times New Roman" w:hAnsi="Times New Roman" w:cs="Times New Roman"/>
          <w:strike/>
          <w:spacing w:val="-33"/>
        </w:rPr>
        <w:t xml:space="preserve"> </w:t>
      </w:r>
      <w:r w:rsidRPr="006F5FFF">
        <w:rPr>
          <w:rFonts w:ascii="Times New Roman" w:hAnsi="Times New Roman" w:cs="Times New Roman"/>
          <w:strike/>
        </w:rPr>
        <w:t>Mount Baker Rim</w:t>
      </w:r>
      <w:r w:rsidRPr="00E522BC">
        <w:rPr>
          <w:rFonts w:ascii="Times New Roman" w:hAnsi="Times New Roman" w:cs="Times New Roman"/>
        </w:rPr>
        <w:t xml:space="preserve"> for </w:t>
      </w:r>
      <w:r w:rsidRPr="00E522BC">
        <w:rPr>
          <w:rFonts w:ascii="Times New Roman" w:hAnsi="Times New Roman" w:cs="Times New Roman"/>
          <w:strike/>
        </w:rPr>
        <w:t>less</w:t>
      </w:r>
      <w:r w:rsidR="0095588E" w:rsidRPr="00E522BC">
        <w:rPr>
          <w:rFonts w:ascii="Times New Roman" w:hAnsi="Times New Roman" w:cs="Times New Roman"/>
          <w:strike/>
        </w:rPr>
        <w:t xml:space="preserve"> </w:t>
      </w:r>
      <w:r w:rsidR="0095588E" w:rsidRPr="00E522BC">
        <w:rPr>
          <w:rFonts w:ascii="Times New Roman" w:hAnsi="Times New Roman" w:cs="Times New Roman"/>
          <w:b/>
          <w:bCs/>
        </w:rPr>
        <w:t>more</w:t>
      </w:r>
      <w:r w:rsidRPr="00E522BC">
        <w:rPr>
          <w:rFonts w:ascii="Times New Roman" w:hAnsi="Times New Roman" w:cs="Times New Roman"/>
        </w:rPr>
        <w:t xml:space="preserve"> than one</w:t>
      </w:r>
      <w:r w:rsidRPr="00E522BC">
        <w:rPr>
          <w:rFonts w:ascii="Times New Roman" w:hAnsi="Times New Roman" w:cs="Times New Roman"/>
          <w:spacing w:val="-1"/>
        </w:rPr>
        <w:t xml:space="preserve"> </w:t>
      </w:r>
      <w:r w:rsidRPr="00E522BC">
        <w:rPr>
          <w:rFonts w:ascii="Times New Roman" w:hAnsi="Times New Roman" w:cs="Times New Roman"/>
        </w:rPr>
        <w:t>year,</w:t>
      </w:r>
    </w:p>
    <w:p w14:paraId="34D53D16" w14:textId="77777777" w:rsidR="0095588E" w:rsidRPr="00E522BC" w:rsidRDefault="0095588E" w:rsidP="0095588E">
      <w:pPr>
        <w:pStyle w:val="ListParagraph"/>
        <w:widowControl w:val="0"/>
        <w:tabs>
          <w:tab w:val="left" w:pos="1811"/>
          <w:tab w:val="left" w:pos="1812"/>
        </w:tabs>
        <w:autoSpaceDE w:val="0"/>
        <w:autoSpaceDN w:val="0"/>
        <w:ind w:left="1812" w:right="2194"/>
        <w:contextualSpacing w:val="0"/>
        <w:rPr>
          <w:rFonts w:ascii="Times New Roman" w:hAnsi="Times New Roman" w:cs="Times New Roman"/>
        </w:rPr>
      </w:pPr>
    </w:p>
    <w:p w14:paraId="6DB6BD84" w14:textId="03A52272" w:rsidR="00A8522D" w:rsidRPr="00E522BC" w:rsidRDefault="00A8522D" w:rsidP="00A8522D">
      <w:pPr>
        <w:pStyle w:val="BodyText"/>
        <w:ind w:left="1811"/>
        <w:rPr>
          <w:strike/>
          <w:sz w:val="22"/>
          <w:szCs w:val="22"/>
        </w:rPr>
      </w:pPr>
      <w:r w:rsidRPr="00E522BC">
        <w:rPr>
          <w:sz w:val="22"/>
          <w:szCs w:val="22"/>
        </w:rPr>
        <w:t>and</w:t>
      </w:r>
      <w:r w:rsidR="0095588E" w:rsidRPr="00E522BC">
        <w:rPr>
          <w:strike/>
          <w:sz w:val="22"/>
          <w:szCs w:val="22"/>
        </w:rPr>
        <w:t>/or</w:t>
      </w:r>
    </w:p>
    <w:p w14:paraId="16916937" w14:textId="77777777" w:rsidR="00A8522D" w:rsidRPr="00E522BC" w:rsidRDefault="00A8522D" w:rsidP="00A8522D">
      <w:pPr>
        <w:pStyle w:val="BodyText"/>
        <w:rPr>
          <w:sz w:val="22"/>
          <w:szCs w:val="22"/>
        </w:rPr>
      </w:pPr>
    </w:p>
    <w:p w14:paraId="4B121905" w14:textId="1F73ED8E" w:rsidR="00A8522D" w:rsidRPr="00E522BC" w:rsidRDefault="00A8522D" w:rsidP="00E522BC">
      <w:pPr>
        <w:pStyle w:val="ListParagraph"/>
        <w:widowControl w:val="0"/>
        <w:numPr>
          <w:ilvl w:val="0"/>
          <w:numId w:val="10"/>
        </w:numPr>
        <w:tabs>
          <w:tab w:val="left" w:pos="1020"/>
        </w:tabs>
        <w:autoSpaceDE w:val="0"/>
        <w:autoSpaceDN w:val="0"/>
        <w:spacing w:before="10"/>
        <w:rPr>
          <w:rFonts w:ascii="Times New Roman" w:eastAsia="Times New Roman" w:hAnsi="Times New Roman" w:cs="Times New Roman"/>
          <w:b/>
          <w:bCs/>
          <w:strike/>
        </w:rPr>
      </w:pPr>
      <w:r w:rsidRPr="00E522BC">
        <w:rPr>
          <w:rFonts w:ascii="Times New Roman" w:hAnsi="Times New Roman" w:cs="Times New Roman"/>
          <w:strike/>
        </w:rPr>
        <w:lastRenderedPageBreak/>
        <w:t>if two or more rented residential units involve record ownership by the</w:t>
      </w:r>
      <w:r w:rsidRPr="00E522BC">
        <w:rPr>
          <w:rFonts w:ascii="Times New Roman" w:hAnsi="Times New Roman" w:cs="Times New Roman"/>
        </w:rPr>
        <w:t xml:space="preserve"> </w:t>
      </w:r>
      <w:r w:rsidRPr="00E522BC">
        <w:rPr>
          <w:rFonts w:ascii="Times New Roman" w:hAnsi="Times New Roman" w:cs="Times New Roman"/>
          <w:strike/>
        </w:rPr>
        <w:t>same party or parties, or if one or more party is among the record owners of both or all the properties, or if the properties are owned separately by partners in a marital community</w:t>
      </w:r>
      <w:r w:rsidR="0095588E" w:rsidRPr="00E522BC">
        <w:rPr>
          <w:rFonts w:ascii="Times New Roman" w:hAnsi="Times New Roman" w:cs="Times New Roman"/>
          <w:strike/>
        </w:rPr>
        <w:t xml:space="preserve">  </w:t>
      </w:r>
      <w:r w:rsidR="0095588E" w:rsidRPr="00E522BC">
        <w:rPr>
          <w:rFonts w:ascii="Times New Roman" w:hAnsi="Times New Roman" w:cs="Times New Roman"/>
          <w:b/>
          <w:bCs/>
          <w:color w:val="000000"/>
          <w:spacing w:val="-17"/>
          <w:bdr w:val="none" w:sz="0" w:space="0" w:color="auto" w:frame="1"/>
          <w:shd w:val="clear" w:color="auto" w:fill="FFFFFF"/>
        </w:rPr>
        <w:t> </w:t>
      </w:r>
      <w:r w:rsidR="0095588E" w:rsidRPr="00E522BC">
        <w:rPr>
          <w:rFonts w:ascii="Times New Roman" w:hAnsi="Times New Roman" w:cs="Times New Roman"/>
          <w:b/>
          <w:bCs/>
          <w:color w:val="000000"/>
          <w:shd w:val="clear" w:color="auto" w:fill="FFFFFF"/>
        </w:rPr>
        <w:t> In the event that any record owner has any legal ownership interest in a second property, only one unit can be rented. </w:t>
      </w:r>
    </w:p>
    <w:p w14:paraId="665CE179" w14:textId="61A39A28" w:rsidR="0095588E" w:rsidRPr="00E522BC" w:rsidRDefault="0095588E" w:rsidP="0095588E">
      <w:pPr>
        <w:pStyle w:val="ListParagraph"/>
        <w:widowControl w:val="0"/>
        <w:tabs>
          <w:tab w:val="left" w:pos="1020"/>
        </w:tabs>
        <w:autoSpaceDE w:val="0"/>
        <w:autoSpaceDN w:val="0"/>
        <w:spacing w:before="10"/>
        <w:ind w:left="1889"/>
        <w:rPr>
          <w:rFonts w:ascii="Times New Roman" w:eastAsia="Times New Roman" w:hAnsi="Times New Roman" w:cs="Times New Roman"/>
          <w:b/>
          <w:bCs/>
          <w:strike/>
        </w:rPr>
      </w:pPr>
    </w:p>
    <w:p w14:paraId="0E595AFE" w14:textId="5F21E9A0" w:rsidR="0095588E" w:rsidRPr="00E522BC" w:rsidRDefault="0095588E" w:rsidP="00E522BC">
      <w:pPr>
        <w:pStyle w:val="ListParagraph"/>
        <w:widowControl w:val="0"/>
        <w:numPr>
          <w:ilvl w:val="0"/>
          <w:numId w:val="12"/>
        </w:numPr>
        <w:tabs>
          <w:tab w:val="left" w:pos="1020"/>
        </w:tabs>
        <w:autoSpaceDE w:val="0"/>
        <w:autoSpaceDN w:val="0"/>
        <w:spacing w:before="10"/>
        <w:rPr>
          <w:rFonts w:ascii="Times New Roman" w:eastAsia="Times New Roman" w:hAnsi="Times New Roman" w:cs="Times New Roman"/>
          <w:b/>
          <w:bCs/>
        </w:rPr>
      </w:pPr>
      <w:r w:rsidRPr="00E522BC">
        <w:rPr>
          <w:rFonts w:ascii="Times New Roman" w:eastAsia="Times New Roman" w:hAnsi="Times New Roman" w:cs="Times New Roman"/>
          <w:b/>
          <w:bCs/>
        </w:rPr>
        <w:t xml:space="preserve"> </w:t>
      </w:r>
      <w:r w:rsidRPr="00E522BC">
        <w:rPr>
          <w:rFonts w:ascii="Times New Roman" w:hAnsi="Times New Roman" w:cs="Times New Roman"/>
          <w:b/>
          <w:bCs/>
          <w:color w:val="000000"/>
          <w:bdr w:val="none" w:sz="0" w:space="0" w:color="auto" w:frame="1"/>
          <w:shd w:val="clear" w:color="auto" w:fill="FFFFFF"/>
        </w:rPr>
        <w:t>A</w:t>
      </w:r>
      <w:r w:rsidRPr="00E522BC">
        <w:rPr>
          <w:rFonts w:ascii="Times New Roman" w:hAnsi="Times New Roman" w:cs="Times New Roman"/>
          <w:b/>
          <w:bCs/>
          <w:color w:val="333333"/>
          <w:bdr w:val="none" w:sz="0" w:space="0" w:color="auto" w:frame="1"/>
          <w:shd w:val="clear" w:color="auto" w:fill="FFFFFF"/>
        </w:rPr>
        <w:t xml:space="preserve"> portion of any residential unit can be used </w:t>
      </w:r>
      <w:r w:rsidR="00C55948">
        <w:rPr>
          <w:rFonts w:ascii="Times New Roman" w:hAnsi="Times New Roman" w:cs="Times New Roman"/>
          <w:b/>
          <w:bCs/>
          <w:color w:val="333333"/>
          <w:bdr w:val="none" w:sz="0" w:space="0" w:color="auto" w:frame="1"/>
          <w:shd w:val="clear" w:color="auto" w:fill="FFFFFF"/>
        </w:rPr>
        <w:t xml:space="preserve">as a customary home office in </w:t>
      </w:r>
      <w:bookmarkStart w:id="0" w:name="_GoBack"/>
      <w:bookmarkEnd w:id="0"/>
      <w:r w:rsidRPr="00E522BC">
        <w:rPr>
          <w:rFonts w:ascii="Times New Roman" w:hAnsi="Times New Roman" w:cs="Times New Roman"/>
          <w:b/>
          <w:bCs/>
          <w:color w:val="333333"/>
          <w:bdr w:val="none" w:sz="0" w:space="0" w:color="auto" w:frame="1"/>
          <w:shd w:val="clear" w:color="auto" w:fill="FFFFFF"/>
        </w:rPr>
        <w:t>accordance with local zoning laws</w:t>
      </w:r>
      <w:r w:rsidRPr="00E522BC">
        <w:rPr>
          <w:rFonts w:ascii="Times New Roman" w:hAnsi="Times New Roman" w:cs="Times New Roman"/>
          <w:color w:val="333333"/>
          <w:bdr w:val="none" w:sz="0" w:space="0" w:color="auto" w:frame="1"/>
          <w:shd w:val="clear" w:color="auto" w:fill="FFFFFF"/>
        </w:rPr>
        <w:t>.</w:t>
      </w:r>
      <w:r w:rsidRPr="00E522BC">
        <w:rPr>
          <w:rFonts w:ascii="Times New Roman" w:hAnsi="Times New Roman" w:cs="Times New Roman"/>
          <w:color w:val="000000"/>
          <w:bdr w:val="none" w:sz="0" w:space="0" w:color="auto" w:frame="1"/>
          <w:shd w:val="clear" w:color="auto" w:fill="FFFFFF"/>
        </w:rPr>
        <w:t> </w:t>
      </w:r>
    </w:p>
    <w:p w14:paraId="4BAD7FEC" w14:textId="3EE12851" w:rsidR="0095588E" w:rsidRPr="00E522BC" w:rsidRDefault="0095588E" w:rsidP="0095588E">
      <w:pPr>
        <w:widowControl w:val="0"/>
        <w:tabs>
          <w:tab w:val="left" w:pos="1020"/>
        </w:tabs>
        <w:autoSpaceDE w:val="0"/>
        <w:autoSpaceDN w:val="0"/>
        <w:spacing w:before="10"/>
        <w:rPr>
          <w:rFonts w:ascii="Times New Roman" w:eastAsia="Times New Roman" w:hAnsi="Times New Roman" w:cs="Times New Roman"/>
          <w:b/>
          <w:bCs/>
        </w:rPr>
      </w:pPr>
      <w:r w:rsidRPr="00E522BC">
        <w:rPr>
          <w:rFonts w:ascii="Times New Roman" w:eastAsia="Times New Roman" w:hAnsi="Times New Roman" w:cs="Times New Roman"/>
          <w:b/>
          <w:bCs/>
        </w:rPr>
        <w:tab/>
      </w:r>
    </w:p>
    <w:p w14:paraId="2262D301" w14:textId="234B666F" w:rsidR="00BF1BDF" w:rsidRPr="00E522BC" w:rsidRDefault="00E522BC" w:rsidP="00E522BC">
      <w:pPr>
        <w:pStyle w:val="ListParagraph"/>
        <w:widowControl w:val="0"/>
        <w:numPr>
          <w:ilvl w:val="0"/>
          <w:numId w:val="13"/>
        </w:numPr>
        <w:tabs>
          <w:tab w:val="left" w:pos="1020"/>
        </w:tabs>
        <w:autoSpaceDE w:val="0"/>
        <w:autoSpaceDN w:val="0"/>
        <w:spacing w:before="10"/>
        <w:rPr>
          <w:rFonts w:ascii="Times New Roman" w:hAnsi="Times New Roman" w:cs="Times New Roman"/>
          <w:b/>
          <w:bCs/>
        </w:rPr>
      </w:pPr>
      <w:r w:rsidRPr="00E522BC">
        <w:rPr>
          <w:rFonts w:ascii="Times New Roman" w:eastAsia="Times New Roman" w:hAnsi="Times New Roman" w:cs="Times New Roman"/>
          <w:b/>
          <w:bCs/>
        </w:rPr>
        <w:t xml:space="preserve"> </w:t>
      </w:r>
      <w:r w:rsidRPr="00E522BC">
        <w:rPr>
          <w:rFonts w:ascii="Times New Roman" w:hAnsi="Times New Roman" w:cs="Times New Roman"/>
          <w:b/>
          <w:bCs/>
          <w:color w:val="333333"/>
          <w:bdr w:val="none" w:sz="0" w:space="0" w:color="auto" w:frame="1"/>
        </w:rPr>
        <w:t>The use of the home office is for resident owners only.  No employees or clients are allowed to use the residential unit for business purposes under any circumstances. No residence or portion of any residence shall be rented for the operation of a business</w:t>
      </w:r>
      <w:r w:rsidRPr="00E522BC">
        <w:rPr>
          <w:rFonts w:ascii="Times New Roman" w:hAnsi="Times New Roman" w:cs="Times New Roman"/>
          <w:color w:val="333333"/>
          <w:bdr w:val="none" w:sz="0" w:space="0" w:color="auto" w:frame="1"/>
        </w:rPr>
        <w:t>.</w:t>
      </w:r>
      <w:r w:rsidRPr="00E522BC">
        <w:rPr>
          <w:rFonts w:ascii="Times New Roman" w:hAnsi="Times New Roman" w:cs="Times New Roman"/>
          <w:color w:val="000000"/>
          <w:bdr w:val="none" w:sz="0" w:space="0" w:color="auto" w:frame="1"/>
        </w:rPr>
        <w:t> </w:t>
      </w:r>
    </w:p>
    <w:p w14:paraId="46FF18CF" w14:textId="77777777" w:rsidR="00A8522D" w:rsidRPr="00E522BC" w:rsidRDefault="00A8522D" w:rsidP="002F6EA3">
      <w:pPr>
        <w:rPr>
          <w:rFonts w:ascii="Times New Roman" w:hAnsi="Times New Roman" w:cs="Times New Roman"/>
        </w:rPr>
      </w:pPr>
    </w:p>
    <w:sectPr w:rsidR="00A8522D" w:rsidRPr="00E522BC" w:rsidSect="00313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CAA"/>
    <w:multiLevelType w:val="hybridMultilevel"/>
    <w:tmpl w:val="8DB4D41C"/>
    <w:lvl w:ilvl="0" w:tplc="E176EC2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C2FD1"/>
    <w:multiLevelType w:val="hybridMultilevel"/>
    <w:tmpl w:val="1E305C5C"/>
    <w:lvl w:ilvl="0" w:tplc="FCB2E9AC">
      <w:start w:val="1"/>
      <w:numFmt w:val="decimal"/>
      <w:lvlText w:val="(%1)"/>
      <w:lvlJc w:val="left"/>
      <w:pPr>
        <w:ind w:left="1812" w:hanging="629"/>
      </w:pPr>
      <w:rPr>
        <w:rFonts w:ascii="Times New Roman" w:eastAsia="Times New Roman" w:hAnsi="Times New Roman" w:cs="Times New Roman" w:hint="default"/>
        <w:spacing w:val="-1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54EDF"/>
    <w:multiLevelType w:val="hybridMultilevel"/>
    <w:tmpl w:val="A24CB55C"/>
    <w:lvl w:ilvl="0" w:tplc="4CE676EC">
      <w:start w:val="1"/>
      <w:numFmt w:val="lowerLetter"/>
      <w:lvlText w:val="(%1)"/>
      <w:lvlJc w:val="left"/>
      <w:pPr>
        <w:ind w:left="1740" w:hanging="360"/>
      </w:pPr>
      <w:rPr>
        <w:rFonts w:eastAsia="Times New Roman"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205D4F27"/>
    <w:multiLevelType w:val="hybridMultilevel"/>
    <w:tmpl w:val="64347866"/>
    <w:lvl w:ilvl="0" w:tplc="54F25ED6">
      <w:start w:val="1"/>
      <w:numFmt w:val="lowerLetter"/>
      <w:lvlText w:val="(%1)"/>
      <w:lvlJc w:val="left"/>
      <w:pPr>
        <w:ind w:left="1710" w:hanging="360"/>
      </w:pPr>
      <w:rPr>
        <w:rFonts w:hint="default"/>
        <w:b/>
        <w:bCs/>
        <w:strike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51B63C5"/>
    <w:multiLevelType w:val="hybridMultilevel"/>
    <w:tmpl w:val="F8A67902"/>
    <w:lvl w:ilvl="0" w:tplc="653C187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4A445AF9"/>
    <w:multiLevelType w:val="hybridMultilevel"/>
    <w:tmpl w:val="48F67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F41F8"/>
    <w:multiLevelType w:val="hybridMultilevel"/>
    <w:tmpl w:val="91C834F6"/>
    <w:lvl w:ilvl="0" w:tplc="25DAA4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10EE7"/>
    <w:multiLevelType w:val="hybridMultilevel"/>
    <w:tmpl w:val="4FE42C14"/>
    <w:lvl w:ilvl="0" w:tplc="30D25708">
      <w:start w:val="2"/>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6C76299D"/>
    <w:multiLevelType w:val="hybridMultilevel"/>
    <w:tmpl w:val="526C7D56"/>
    <w:lvl w:ilvl="0" w:tplc="AE403E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B83DA6"/>
    <w:multiLevelType w:val="hybridMultilevel"/>
    <w:tmpl w:val="1D2A59B8"/>
    <w:lvl w:ilvl="0" w:tplc="81343B8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CD02FA"/>
    <w:multiLevelType w:val="hybridMultilevel"/>
    <w:tmpl w:val="AC4A4226"/>
    <w:lvl w:ilvl="0" w:tplc="301E5390">
      <w:start w:val="1"/>
      <w:numFmt w:val="lowerLetter"/>
      <w:lvlText w:val="(%1)"/>
      <w:lvlJc w:val="left"/>
      <w:pPr>
        <w:ind w:left="1020" w:hanging="720"/>
      </w:pPr>
      <w:rPr>
        <w:rFonts w:ascii="Times New Roman" w:eastAsia="Times New Roman" w:hAnsi="Times New Roman" w:cs="Times New Roman" w:hint="default"/>
        <w:spacing w:val="-29"/>
        <w:w w:val="100"/>
        <w:sz w:val="24"/>
        <w:szCs w:val="24"/>
      </w:rPr>
    </w:lvl>
    <w:lvl w:ilvl="1" w:tplc="17DE1454">
      <w:numFmt w:val="bullet"/>
      <w:lvlText w:val="•"/>
      <w:lvlJc w:val="left"/>
      <w:pPr>
        <w:ind w:left="1992" w:hanging="720"/>
      </w:pPr>
      <w:rPr>
        <w:rFonts w:hint="default"/>
      </w:rPr>
    </w:lvl>
    <w:lvl w:ilvl="2" w:tplc="3588F048">
      <w:numFmt w:val="bullet"/>
      <w:lvlText w:val="•"/>
      <w:lvlJc w:val="left"/>
      <w:pPr>
        <w:ind w:left="2964" w:hanging="720"/>
      </w:pPr>
      <w:rPr>
        <w:rFonts w:hint="default"/>
      </w:rPr>
    </w:lvl>
    <w:lvl w:ilvl="3" w:tplc="86920F5C">
      <w:numFmt w:val="bullet"/>
      <w:lvlText w:val="•"/>
      <w:lvlJc w:val="left"/>
      <w:pPr>
        <w:ind w:left="3936" w:hanging="720"/>
      </w:pPr>
      <w:rPr>
        <w:rFonts w:hint="default"/>
      </w:rPr>
    </w:lvl>
    <w:lvl w:ilvl="4" w:tplc="876E1820">
      <w:numFmt w:val="bullet"/>
      <w:lvlText w:val="•"/>
      <w:lvlJc w:val="left"/>
      <w:pPr>
        <w:ind w:left="4908" w:hanging="720"/>
      </w:pPr>
      <w:rPr>
        <w:rFonts w:hint="default"/>
      </w:rPr>
    </w:lvl>
    <w:lvl w:ilvl="5" w:tplc="DA64D1DE">
      <w:numFmt w:val="bullet"/>
      <w:lvlText w:val="•"/>
      <w:lvlJc w:val="left"/>
      <w:pPr>
        <w:ind w:left="5880" w:hanging="720"/>
      </w:pPr>
      <w:rPr>
        <w:rFonts w:hint="default"/>
      </w:rPr>
    </w:lvl>
    <w:lvl w:ilvl="6" w:tplc="BF2A5016">
      <w:numFmt w:val="bullet"/>
      <w:lvlText w:val="•"/>
      <w:lvlJc w:val="left"/>
      <w:pPr>
        <w:ind w:left="6852" w:hanging="720"/>
      </w:pPr>
      <w:rPr>
        <w:rFonts w:hint="default"/>
      </w:rPr>
    </w:lvl>
    <w:lvl w:ilvl="7" w:tplc="E0F010D6">
      <w:numFmt w:val="bullet"/>
      <w:lvlText w:val="•"/>
      <w:lvlJc w:val="left"/>
      <w:pPr>
        <w:ind w:left="7824" w:hanging="720"/>
      </w:pPr>
      <w:rPr>
        <w:rFonts w:hint="default"/>
      </w:rPr>
    </w:lvl>
    <w:lvl w:ilvl="8" w:tplc="4A643DFA">
      <w:numFmt w:val="bullet"/>
      <w:lvlText w:val="•"/>
      <w:lvlJc w:val="left"/>
      <w:pPr>
        <w:ind w:left="8796" w:hanging="720"/>
      </w:pPr>
      <w:rPr>
        <w:rFonts w:hint="default"/>
      </w:rPr>
    </w:lvl>
  </w:abstractNum>
  <w:abstractNum w:abstractNumId="11" w15:restartNumberingAfterBreak="0">
    <w:nsid w:val="7A431C10"/>
    <w:multiLevelType w:val="hybridMultilevel"/>
    <w:tmpl w:val="C6F08FC0"/>
    <w:lvl w:ilvl="0" w:tplc="4784E274">
      <w:start w:val="1"/>
      <w:numFmt w:val="upperLetter"/>
      <w:lvlText w:val="%1."/>
      <w:lvlJc w:val="left"/>
      <w:pPr>
        <w:ind w:left="1092" w:hanging="629"/>
      </w:pPr>
      <w:rPr>
        <w:rFonts w:ascii="Times New Roman" w:eastAsia="Times New Roman" w:hAnsi="Times New Roman" w:cs="Times New Roman" w:hint="default"/>
        <w:spacing w:val="-24"/>
        <w:w w:val="100"/>
        <w:sz w:val="24"/>
        <w:szCs w:val="24"/>
      </w:rPr>
    </w:lvl>
    <w:lvl w:ilvl="1" w:tplc="FCB2E9AC">
      <w:start w:val="1"/>
      <w:numFmt w:val="decimal"/>
      <w:lvlText w:val="(%2)"/>
      <w:lvlJc w:val="left"/>
      <w:pPr>
        <w:ind w:left="1812" w:hanging="629"/>
      </w:pPr>
      <w:rPr>
        <w:rFonts w:ascii="Times New Roman" w:eastAsia="Times New Roman" w:hAnsi="Times New Roman" w:cs="Times New Roman" w:hint="default"/>
        <w:spacing w:val="-17"/>
        <w:w w:val="100"/>
        <w:sz w:val="24"/>
        <w:szCs w:val="24"/>
      </w:rPr>
    </w:lvl>
    <w:lvl w:ilvl="2" w:tplc="F6F4B176">
      <w:numFmt w:val="bullet"/>
      <w:lvlText w:val="•"/>
      <w:lvlJc w:val="left"/>
      <w:pPr>
        <w:ind w:left="2811" w:hanging="629"/>
      </w:pPr>
      <w:rPr>
        <w:rFonts w:hint="default"/>
      </w:rPr>
    </w:lvl>
    <w:lvl w:ilvl="3" w:tplc="A4CA54B8">
      <w:numFmt w:val="bullet"/>
      <w:lvlText w:val="•"/>
      <w:lvlJc w:val="left"/>
      <w:pPr>
        <w:ind w:left="3802" w:hanging="629"/>
      </w:pPr>
      <w:rPr>
        <w:rFonts w:hint="default"/>
      </w:rPr>
    </w:lvl>
    <w:lvl w:ilvl="4" w:tplc="A17E0CF6">
      <w:numFmt w:val="bullet"/>
      <w:lvlText w:val="•"/>
      <w:lvlJc w:val="left"/>
      <w:pPr>
        <w:ind w:left="4793" w:hanging="629"/>
      </w:pPr>
      <w:rPr>
        <w:rFonts w:hint="default"/>
      </w:rPr>
    </w:lvl>
    <w:lvl w:ilvl="5" w:tplc="B7967F54">
      <w:numFmt w:val="bullet"/>
      <w:lvlText w:val="•"/>
      <w:lvlJc w:val="left"/>
      <w:pPr>
        <w:ind w:left="5784" w:hanging="629"/>
      </w:pPr>
      <w:rPr>
        <w:rFonts w:hint="default"/>
      </w:rPr>
    </w:lvl>
    <w:lvl w:ilvl="6" w:tplc="1B12E142">
      <w:numFmt w:val="bullet"/>
      <w:lvlText w:val="•"/>
      <w:lvlJc w:val="left"/>
      <w:pPr>
        <w:ind w:left="6775" w:hanging="629"/>
      </w:pPr>
      <w:rPr>
        <w:rFonts w:hint="default"/>
      </w:rPr>
    </w:lvl>
    <w:lvl w:ilvl="7" w:tplc="1F3EE902">
      <w:numFmt w:val="bullet"/>
      <w:lvlText w:val="•"/>
      <w:lvlJc w:val="left"/>
      <w:pPr>
        <w:ind w:left="7766" w:hanging="629"/>
      </w:pPr>
      <w:rPr>
        <w:rFonts w:hint="default"/>
      </w:rPr>
    </w:lvl>
    <w:lvl w:ilvl="8" w:tplc="AE56AB5A">
      <w:numFmt w:val="bullet"/>
      <w:lvlText w:val="•"/>
      <w:lvlJc w:val="left"/>
      <w:pPr>
        <w:ind w:left="8757" w:hanging="629"/>
      </w:pPr>
      <w:rPr>
        <w:rFonts w:hint="default"/>
      </w:rPr>
    </w:lvl>
  </w:abstractNum>
  <w:abstractNum w:abstractNumId="12" w15:restartNumberingAfterBreak="0">
    <w:nsid w:val="7AF154D6"/>
    <w:multiLevelType w:val="hybridMultilevel"/>
    <w:tmpl w:val="D946132E"/>
    <w:lvl w:ilvl="0" w:tplc="4784E274">
      <w:start w:val="1"/>
      <w:numFmt w:val="upperLetter"/>
      <w:lvlText w:val="%1."/>
      <w:lvlJc w:val="left"/>
      <w:pPr>
        <w:ind w:left="1092" w:hanging="629"/>
      </w:pPr>
      <w:rPr>
        <w:rFonts w:ascii="Times New Roman" w:eastAsia="Times New Roman" w:hAnsi="Times New Roman" w:cs="Times New Roman" w:hint="default"/>
        <w:spacing w:val="-24"/>
        <w:w w:val="100"/>
        <w:sz w:val="24"/>
        <w:szCs w:val="24"/>
      </w:rPr>
    </w:lvl>
    <w:lvl w:ilvl="1" w:tplc="2990E76A">
      <w:start w:val="1"/>
      <w:numFmt w:val="decimal"/>
      <w:lvlText w:val="(%2)"/>
      <w:lvlJc w:val="left"/>
      <w:pPr>
        <w:ind w:left="1889" w:hanging="629"/>
      </w:pPr>
      <w:rPr>
        <w:rFonts w:ascii="Times New Roman" w:eastAsia="Times New Roman" w:hAnsi="Times New Roman" w:cs="Times New Roman" w:hint="default"/>
        <w:b w:val="0"/>
        <w:bCs w:val="0"/>
        <w:strike w:val="0"/>
        <w:spacing w:val="-17"/>
        <w:w w:val="100"/>
        <w:sz w:val="24"/>
        <w:szCs w:val="24"/>
      </w:rPr>
    </w:lvl>
    <w:lvl w:ilvl="2" w:tplc="F6F4B176">
      <w:numFmt w:val="bullet"/>
      <w:lvlText w:val="•"/>
      <w:lvlJc w:val="left"/>
      <w:pPr>
        <w:ind w:left="2811" w:hanging="629"/>
      </w:pPr>
      <w:rPr>
        <w:rFonts w:hint="default"/>
      </w:rPr>
    </w:lvl>
    <w:lvl w:ilvl="3" w:tplc="A4CA54B8">
      <w:numFmt w:val="bullet"/>
      <w:lvlText w:val="•"/>
      <w:lvlJc w:val="left"/>
      <w:pPr>
        <w:ind w:left="3802" w:hanging="629"/>
      </w:pPr>
      <w:rPr>
        <w:rFonts w:hint="default"/>
      </w:rPr>
    </w:lvl>
    <w:lvl w:ilvl="4" w:tplc="A17E0CF6">
      <w:numFmt w:val="bullet"/>
      <w:lvlText w:val="•"/>
      <w:lvlJc w:val="left"/>
      <w:pPr>
        <w:ind w:left="4793" w:hanging="629"/>
      </w:pPr>
      <w:rPr>
        <w:rFonts w:hint="default"/>
      </w:rPr>
    </w:lvl>
    <w:lvl w:ilvl="5" w:tplc="B7967F54">
      <w:numFmt w:val="bullet"/>
      <w:lvlText w:val="•"/>
      <w:lvlJc w:val="left"/>
      <w:pPr>
        <w:ind w:left="5784" w:hanging="629"/>
      </w:pPr>
      <w:rPr>
        <w:rFonts w:hint="default"/>
      </w:rPr>
    </w:lvl>
    <w:lvl w:ilvl="6" w:tplc="1B12E142">
      <w:numFmt w:val="bullet"/>
      <w:lvlText w:val="•"/>
      <w:lvlJc w:val="left"/>
      <w:pPr>
        <w:ind w:left="6775" w:hanging="629"/>
      </w:pPr>
      <w:rPr>
        <w:rFonts w:hint="default"/>
      </w:rPr>
    </w:lvl>
    <w:lvl w:ilvl="7" w:tplc="1F3EE902">
      <w:numFmt w:val="bullet"/>
      <w:lvlText w:val="•"/>
      <w:lvlJc w:val="left"/>
      <w:pPr>
        <w:ind w:left="7766" w:hanging="629"/>
      </w:pPr>
      <w:rPr>
        <w:rFonts w:hint="default"/>
      </w:rPr>
    </w:lvl>
    <w:lvl w:ilvl="8" w:tplc="AE56AB5A">
      <w:numFmt w:val="bullet"/>
      <w:lvlText w:val="•"/>
      <w:lvlJc w:val="left"/>
      <w:pPr>
        <w:ind w:left="8757" w:hanging="629"/>
      </w:pPr>
      <w:rPr>
        <w:rFonts w:hint="default"/>
      </w:rPr>
    </w:lvl>
  </w:abstractNum>
  <w:num w:numId="1">
    <w:abstractNumId w:val="0"/>
  </w:num>
  <w:num w:numId="2">
    <w:abstractNumId w:val="10"/>
  </w:num>
  <w:num w:numId="3">
    <w:abstractNumId w:val="6"/>
  </w:num>
  <w:num w:numId="4">
    <w:abstractNumId w:val="5"/>
  </w:num>
  <w:num w:numId="5">
    <w:abstractNumId w:val="12"/>
  </w:num>
  <w:num w:numId="6">
    <w:abstractNumId w:val="1"/>
  </w:num>
  <w:num w:numId="7">
    <w:abstractNumId w:val="11"/>
  </w:num>
  <w:num w:numId="8">
    <w:abstractNumId w:val="9"/>
  </w:num>
  <w:num w:numId="9">
    <w:abstractNumId w:val="4"/>
  </w:num>
  <w:num w:numId="10">
    <w:abstractNumId w:val="3"/>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A3"/>
    <w:rsid w:val="00012117"/>
    <w:rsid w:val="002A23F9"/>
    <w:rsid w:val="002F4494"/>
    <w:rsid w:val="002F6EA3"/>
    <w:rsid w:val="003137C0"/>
    <w:rsid w:val="004F5B42"/>
    <w:rsid w:val="006F5FFF"/>
    <w:rsid w:val="00756C1A"/>
    <w:rsid w:val="007D457D"/>
    <w:rsid w:val="0089248C"/>
    <w:rsid w:val="008A0743"/>
    <w:rsid w:val="0095588E"/>
    <w:rsid w:val="00977E27"/>
    <w:rsid w:val="00A106EC"/>
    <w:rsid w:val="00A454E0"/>
    <w:rsid w:val="00A8522D"/>
    <w:rsid w:val="00B2572C"/>
    <w:rsid w:val="00BF1BDF"/>
    <w:rsid w:val="00C55948"/>
    <w:rsid w:val="00D47A4D"/>
    <w:rsid w:val="00D943FE"/>
    <w:rsid w:val="00E00128"/>
    <w:rsid w:val="00E522BC"/>
    <w:rsid w:val="00EA75D6"/>
    <w:rsid w:val="00F4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21FB"/>
  <w15:chartTrackingRefBased/>
  <w15:docId w15:val="{53569858-BF16-4FCE-A3F4-B182741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A3"/>
    <w:rPr>
      <w:rFonts w:ascii="Segoe UI" w:hAnsi="Segoe UI" w:cs="Segoe UI"/>
      <w:sz w:val="18"/>
      <w:szCs w:val="18"/>
    </w:rPr>
  </w:style>
  <w:style w:type="paragraph" w:styleId="BodyText">
    <w:name w:val="Body Text"/>
    <w:basedOn w:val="Normal"/>
    <w:link w:val="BodyTextChar"/>
    <w:uiPriority w:val="1"/>
    <w:unhideWhenUsed/>
    <w:qFormat/>
    <w:rsid w:val="00F477AA"/>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F477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1BDF"/>
    <w:rPr>
      <w:sz w:val="16"/>
      <w:szCs w:val="16"/>
    </w:rPr>
  </w:style>
  <w:style w:type="paragraph" w:styleId="CommentText">
    <w:name w:val="annotation text"/>
    <w:basedOn w:val="Normal"/>
    <w:link w:val="CommentTextChar"/>
    <w:uiPriority w:val="99"/>
    <w:semiHidden/>
    <w:unhideWhenUsed/>
    <w:rsid w:val="00BF1BDF"/>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F1BDF"/>
    <w:rPr>
      <w:rFonts w:ascii="Times New Roman" w:eastAsia="Times New Roman" w:hAnsi="Times New Roman" w:cs="Times New Roman"/>
      <w:sz w:val="20"/>
      <w:szCs w:val="20"/>
    </w:rPr>
  </w:style>
  <w:style w:type="paragraph" w:styleId="ListParagraph">
    <w:name w:val="List Paragraph"/>
    <w:basedOn w:val="Normal"/>
    <w:uiPriority w:val="1"/>
    <w:qFormat/>
    <w:rsid w:val="00BF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28981">
      <w:bodyDiv w:val="1"/>
      <w:marLeft w:val="0"/>
      <w:marRight w:val="0"/>
      <w:marTop w:val="0"/>
      <w:marBottom w:val="0"/>
      <w:divBdr>
        <w:top w:val="none" w:sz="0" w:space="0" w:color="auto"/>
        <w:left w:val="none" w:sz="0" w:space="0" w:color="auto"/>
        <w:bottom w:val="none" w:sz="0" w:space="0" w:color="auto"/>
        <w:right w:val="none" w:sz="0" w:space="0" w:color="auto"/>
      </w:divBdr>
      <w:divsChild>
        <w:div w:id="11626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21174">
              <w:marLeft w:val="0"/>
              <w:marRight w:val="0"/>
              <w:marTop w:val="0"/>
              <w:marBottom w:val="0"/>
              <w:divBdr>
                <w:top w:val="none" w:sz="0" w:space="0" w:color="auto"/>
                <w:left w:val="none" w:sz="0" w:space="0" w:color="auto"/>
                <w:bottom w:val="none" w:sz="0" w:space="0" w:color="auto"/>
                <w:right w:val="none" w:sz="0" w:space="0" w:color="auto"/>
              </w:divBdr>
              <w:divsChild>
                <w:div w:id="12257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5116">
      <w:bodyDiv w:val="1"/>
      <w:marLeft w:val="0"/>
      <w:marRight w:val="0"/>
      <w:marTop w:val="0"/>
      <w:marBottom w:val="0"/>
      <w:divBdr>
        <w:top w:val="none" w:sz="0" w:space="0" w:color="auto"/>
        <w:left w:val="none" w:sz="0" w:space="0" w:color="auto"/>
        <w:bottom w:val="none" w:sz="0" w:space="0" w:color="auto"/>
        <w:right w:val="none" w:sz="0" w:space="0" w:color="auto"/>
      </w:divBdr>
    </w:div>
    <w:div w:id="20239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MBR Bookkeeper - Laura Meyer</cp:lastModifiedBy>
  <cp:revision>5</cp:revision>
  <dcterms:created xsi:type="dcterms:W3CDTF">2021-05-09T21:49:00Z</dcterms:created>
  <dcterms:modified xsi:type="dcterms:W3CDTF">2021-05-09T21:52:00Z</dcterms:modified>
</cp:coreProperties>
</file>