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90DE" w14:textId="77777777" w:rsidR="00E26EE9" w:rsidRPr="00DB504E" w:rsidRDefault="00E26EE9" w:rsidP="00E26EE9">
      <w:pPr>
        <w:pStyle w:val="BodyText"/>
        <w:spacing w:after="240"/>
        <w:ind w:left="720" w:right="920"/>
        <w:jc w:val="center"/>
      </w:pPr>
      <w:r w:rsidRPr="00DB504E">
        <w:rPr>
          <w:noProof/>
          <w:lang w:bidi="ar-SA"/>
        </w:rPr>
        <w:drawing>
          <wp:inline distT="0" distB="0" distL="0" distR="0" wp14:anchorId="477AB98E" wp14:editId="4A2D67BC">
            <wp:extent cx="1101902" cy="10622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1902" cy="1062227"/>
                    </a:xfrm>
                    <a:prstGeom prst="rect">
                      <a:avLst/>
                    </a:prstGeom>
                  </pic:spPr>
                </pic:pic>
              </a:graphicData>
            </a:graphic>
          </wp:inline>
        </w:drawing>
      </w:r>
    </w:p>
    <w:p w14:paraId="128D70E3" w14:textId="0C213B79" w:rsidR="00E26EE9" w:rsidRPr="00DB504E" w:rsidRDefault="00C61D78" w:rsidP="00E26EE9">
      <w:pPr>
        <w:spacing w:after="240"/>
        <w:jc w:val="center"/>
        <w:rPr>
          <w:b/>
        </w:rPr>
      </w:pPr>
      <w:r>
        <w:rPr>
          <w:b/>
        </w:rPr>
        <w:t>SCHEDULE OF FINES (5.26.2022</w:t>
      </w:r>
      <w:bookmarkStart w:id="0" w:name="_GoBack"/>
      <w:bookmarkEnd w:id="0"/>
      <w:r w:rsidR="00E26EE9" w:rsidRPr="00DB504E">
        <w:rPr>
          <w:b/>
        </w:rPr>
        <w:t>)</w:t>
      </w:r>
    </w:p>
    <w:p w14:paraId="57307EF1" w14:textId="77777777" w:rsidR="00E26EE9" w:rsidRPr="00DB504E" w:rsidRDefault="00E26EE9" w:rsidP="00E26EE9">
      <w:pPr>
        <w:spacing w:after="240"/>
        <w:rPr>
          <w:b/>
        </w:rPr>
      </w:pPr>
    </w:p>
    <w:p w14:paraId="7A82D284" w14:textId="77777777" w:rsidR="00E26EE9" w:rsidRPr="00DB504E" w:rsidRDefault="00E26EE9" w:rsidP="00E26EE9">
      <w:pPr>
        <w:pStyle w:val="BodyText"/>
        <w:spacing w:after="240"/>
      </w:pPr>
      <w:r w:rsidRPr="00DB504E">
        <w:t xml:space="preserve">Note: As per the MBR Bylaws, the maximum fine allowable is equal to the current year membership dues per </w:t>
      </w:r>
      <w:proofErr w:type="gramStart"/>
      <w:r w:rsidRPr="00DB504E">
        <w:t>violation .</w:t>
      </w:r>
      <w:proofErr w:type="gramEnd"/>
    </w:p>
    <w:p w14:paraId="07D31289" w14:textId="77777777" w:rsidR="00E26EE9" w:rsidRPr="00DB504E" w:rsidRDefault="00E26EE9" w:rsidP="00E26EE9">
      <w:pPr>
        <w:pStyle w:val="BodyText"/>
        <w:spacing w:after="240"/>
      </w:pPr>
      <w:r w:rsidRPr="00DB504E">
        <w:t>This summary of fines is based on authority delegated to the MBR Board in the community Covenants and Bylaws. Subsequent infractions for most of these fines will be double the first infraction amount if occurring within 12 calendar months</w:t>
      </w:r>
      <w:r w:rsidRPr="00DB504E">
        <w:rPr>
          <w:b/>
          <w:i/>
        </w:rPr>
        <w:t xml:space="preserve">. </w:t>
      </w:r>
      <w:r w:rsidRPr="00DB504E">
        <w:t>Under some circumstances the Board may find it necessary to impose a ‘per day fine’ for certain violations.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
        <w:gridCol w:w="450"/>
        <w:gridCol w:w="180"/>
        <w:gridCol w:w="270"/>
        <w:gridCol w:w="175"/>
        <w:gridCol w:w="635"/>
        <w:gridCol w:w="360"/>
        <w:gridCol w:w="90"/>
        <w:gridCol w:w="270"/>
        <w:gridCol w:w="90"/>
        <w:gridCol w:w="175"/>
        <w:gridCol w:w="185"/>
        <w:gridCol w:w="540"/>
        <w:gridCol w:w="180"/>
        <w:gridCol w:w="360"/>
        <w:gridCol w:w="355"/>
        <w:gridCol w:w="185"/>
        <w:gridCol w:w="90"/>
        <w:gridCol w:w="90"/>
        <w:gridCol w:w="1345"/>
        <w:gridCol w:w="2965"/>
      </w:tblGrid>
      <w:tr w:rsidR="00E26EE9" w:rsidRPr="00DB504E" w14:paraId="19DD81AC" w14:textId="77777777" w:rsidTr="00DB504E">
        <w:tc>
          <w:tcPr>
            <w:tcW w:w="4320" w:type="dxa"/>
            <w:gridSpan w:val="16"/>
            <w:tcMar>
              <w:left w:w="29" w:type="dxa"/>
              <w:right w:w="29" w:type="dxa"/>
            </w:tcMar>
          </w:tcPr>
          <w:p w14:paraId="5FDC2F2C" w14:textId="14E13040" w:rsidR="00E26EE9" w:rsidRPr="00DB504E" w:rsidRDefault="00E26EE9" w:rsidP="00E26EE9">
            <w:pPr>
              <w:pStyle w:val="ListParagraph"/>
              <w:tabs>
                <w:tab w:val="left" w:pos="461"/>
              </w:tabs>
              <w:spacing w:after="120"/>
              <w:ind w:right="376"/>
              <w:rPr>
                <w:sz w:val="20"/>
                <w:szCs w:val="20"/>
              </w:rPr>
            </w:pPr>
            <w:r w:rsidRPr="00DB504E">
              <w:rPr>
                <w:bCs/>
                <w:sz w:val="20"/>
                <w:szCs w:val="20"/>
                <w:u w:val="none"/>
              </w:rPr>
              <w:t xml:space="preserve">1.  </w:t>
            </w:r>
            <w:r w:rsidRPr="00DB504E">
              <w:rPr>
                <w:b/>
                <w:sz w:val="20"/>
                <w:szCs w:val="20"/>
              </w:rPr>
              <w:t>Breaking or ‘running’ the entry gate</w:t>
            </w:r>
          </w:p>
        </w:tc>
        <w:tc>
          <w:tcPr>
            <w:tcW w:w="5030" w:type="dxa"/>
            <w:gridSpan w:val="6"/>
            <w:tcMar>
              <w:left w:w="29" w:type="dxa"/>
              <w:right w:w="29" w:type="dxa"/>
            </w:tcMar>
          </w:tcPr>
          <w:p w14:paraId="74090A50" w14:textId="13F25D4D" w:rsidR="00E26EE9" w:rsidRPr="00DB504E" w:rsidRDefault="00E26EE9" w:rsidP="00DB504E">
            <w:pPr>
              <w:pStyle w:val="ListParagraph"/>
              <w:tabs>
                <w:tab w:val="left" w:pos="461"/>
              </w:tabs>
              <w:spacing w:after="120"/>
              <w:ind w:right="376"/>
              <w:jc w:val="both"/>
              <w:rPr>
                <w:sz w:val="20"/>
                <w:szCs w:val="20"/>
              </w:rPr>
            </w:pPr>
            <w:r w:rsidRPr="00DB504E">
              <w:rPr>
                <w:sz w:val="20"/>
                <w:szCs w:val="20"/>
                <w:u w:val="none"/>
              </w:rPr>
              <w:t>‘</w:t>
            </w:r>
            <w:r w:rsidRPr="00DB504E">
              <w:rPr>
                <w:sz w:val="20"/>
                <w:szCs w:val="20"/>
              </w:rPr>
              <w:t>YOU MAY GET UP TO A $50 FINE REDUCTION FOR A TIMELY NOTIFICATION TO THE OFFICE AND VIOLATIONS DIRECTOR.</w:t>
            </w:r>
          </w:p>
        </w:tc>
      </w:tr>
      <w:tr w:rsidR="00E26EE9" w:rsidRPr="00DB504E" w14:paraId="492E58E0" w14:textId="77777777" w:rsidTr="00E26EE9">
        <w:tc>
          <w:tcPr>
            <w:tcW w:w="1435" w:type="dxa"/>
            <w:gridSpan w:val="6"/>
            <w:tcMar>
              <w:left w:w="29" w:type="dxa"/>
              <w:right w:w="29" w:type="dxa"/>
            </w:tcMar>
          </w:tcPr>
          <w:p w14:paraId="61C45875" w14:textId="77777777" w:rsidR="00E26EE9" w:rsidRPr="00DB504E" w:rsidRDefault="00E26EE9" w:rsidP="00E26EE9">
            <w:pPr>
              <w:spacing w:after="120"/>
              <w:rPr>
                <w:sz w:val="20"/>
                <w:szCs w:val="20"/>
              </w:rPr>
            </w:pPr>
          </w:p>
        </w:tc>
        <w:tc>
          <w:tcPr>
            <w:tcW w:w="1620" w:type="dxa"/>
            <w:gridSpan w:val="6"/>
            <w:tcMar>
              <w:left w:w="29" w:type="dxa"/>
              <w:right w:w="29" w:type="dxa"/>
            </w:tcMar>
          </w:tcPr>
          <w:p w14:paraId="44826A74" w14:textId="652A5D67"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$200</w:t>
            </w:r>
          </w:p>
        </w:tc>
        <w:tc>
          <w:tcPr>
            <w:tcW w:w="1620" w:type="dxa"/>
            <w:gridSpan w:val="5"/>
            <w:tcMar>
              <w:left w:w="29" w:type="dxa"/>
              <w:right w:w="29" w:type="dxa"/>
            </w:tcMar>
          </w:tcPr>
          <w:p w14:paraId="5A3AB7D6" w14:textId="59924EDF"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$400</w:t>
            </w:r>
          </w:p>
        </w:tc>
        <w:tc>
          <w:tcPr>
            <w:tcW w:w="1710" w:type="dxa"/>
            <w:gridSpan w:val="4"/>
            <w:tcMar>
              <w:left w:w="29" w:type="dxa"/>
              <w:right w:w="29" w:type="dxa"/>
            </w:tcMar>
          </w:tcPr>
          <w:p w14:paraId="19AB6276" w14:textId="17E758F9"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$600</w:t>
            </w:r>
          </w:p>
        </w:tc>
        <w:tc>
          <w:tcPr>
            <w:tcW w:w="2965" w:type="dxa"/>
            <w:tcMar>
              <w:left w:w="29" w:type="dxa"/>
              <w:right w:w="29" w:type="dxa"/>
            </w:tcMar>
          </w:tcPr>
          <w:p w14:paraId="5EED1AE9" w14:textId="3E3852C4"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r w:rsidR="00E26EE9" w:rsidRPr="00DB504E" w14:paraId="54445B53" w14:textId="77777777" w:rsidTr="00E26EE9">
        <w:tc>
          <w:tcPr>
            <w:tcW w:w="9350" w:type="dxa"/>
            <w:gridSpan w:val="22"/>
            <w:tcMar>
              <w:left w:w="29" w:type="dxa"/>
              <w:right w:w="29" w:type="dxa"/>
            </w:tcMar>
          </w:tcPr>
          <w:p w14:paraId="481B2417" w14:textId="7A7511E0" w:rsidR="00E26EE9" w:rsidRPr="00DB504E" w:rsidRDefault="00E26EE9" w:rsidP="00E26EE9">
            <w:pPr>
              <w:spacing w:after="120"/>
              <w:rPr>
                <w:b/>
                <w:bCs/>
                <w:sz w:val="20"/>
                <w:szCs w:val="20"/>
              </w:rPr>
            </w:pPr>
            <w:r w:rsidRPr="00DB504E">
              <w:rPr>
                <w:sz w:val="20"/>
                <w:szCs w:val="20"/>
              </w:rPr>
              <w:t xml:space="preserve">2.  </w:t>
            </w:r>
            <w:r w:rsidRPr="00DB504E">
              <w:rPr>
                <w:b/>
                <w:bCs/>
                <w:sz w:val="20"/>
                <w:szCs w:val="20"/>
                <w:u w:val="single"/>
              </w:rPr>
              <w:t>Excessive noise</w:t>
            </w:r>
          </w:p>
        </w:tc>
      </w:tr>
      <w:tr w:rsidR="00E26EE9" w:rsidRPr="00DB504E" w14:paraId="0F379BBA" w14:textId="77777777" w:rsidTr="00E26EE9">
        <w:tc>
          <w:tcPr>
            <w:tcW w:w="1435" w:type="dxa"/>
            <w:gridSpan w:val="6"/>
            <w:tcMar>
              <w:left w:w="29" w:type="dxa"/>
              <w:right w:w="29" w:type="dxa"/>
            </w:tcMar>
          </w:tcPr>
          <w:p w14:paraId="59035F3C" w14:textId="77777777" w:rsidR="00E26EE9" w:rsidRPr="00DB504E" w:rsidRDefault="00E26EE9" w:rsidP="00E26EE9">
            <w:pPr>
              <w:spacing w:after="120"/>
              <w:rPr>
                <w:sz w:val="20"/>
                <w:szCs w:val="20"/>
              </w:rPr>
            </w:pPr>
          </w:p>
        </w:tc>
        <w:tc>
          <w:tcPr>
            <w:tcW w:w="1620" w:type="dxa"/>
            <w:gridSpan w:val="6"/>
            <w:tcMar>
              <w:left w:w="29" w:type="dxa"/>
              <w:right w:w="29" w:type="dxa"/>
            </w:tcMar>
          </w:tcPr>
          <w:p w14:paraId="716970D0" w14:textId="5C06C77B"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1620" w:type="dxa"/>
            <w:gridSpan w:val="5"/>
            <w:tcMar>
              <w:left w:w="29" w:type="dxa"/>
              <w:right w:w="29" w:type="dxa"/>
            </w:tcMar>
          </w:tcPr>
          <w:p w14:paraId="7519CA9A" w14:textId="59BDFB8F"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$200</w:t>
            </w:r>
          </w:p>
        </w:tc>
        <w:tc>
          <w:tcPr>
            <w:tcW w:w="1710" w:type="dxa"/>
            <w:gridSpan w:val="4"/>
            <w:tcMar>
              <w:left w:w="29" w:type="dxa"/>
              <w:right w:w="29" w:type="dxa"/>
            </w:tcMar>
          </w:tcPr>
          <w:p w14:paraId="797E7DA3" w14:textId="0E426B49"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$400</w:t>
            </w:r>
          </w:p>
        </w:tc>
        <w:tc>
          <w:tcPr>
            <w:tcW w:w="2965" w:type="dxa"/>
            <w:tcMar>
              <w:left w:w="29" w:type="dxa"/>
              <w:right w:w="29" w:type="dxa"/>
            </w:tcMar>
          </w:tcPr>
          <w:p w14:paraId="04A6D49F" w14:textId="7B570BBB"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r w:rsidR="00E26EE9" w:rsidRPr="00DB504E" w14:paraId="2A3BACC1" w14:textId="77777777" w:rsidTr="00E26EE9">
        <w:tc>
          <w:tcPr>
            <w:tcW w:w="9350" w:type="dxa"/>
            <w:gridSpan w:val="22"/>
            <w:tcMar>
              <w:left w:w="29" w:type="dxa"/>
              <w:right w:w="29" w:type="dxa"/>
            </w:tcMar>
          </w:tcPr>
          <w:p w14:paraId="60C96BDB" w14:textId="2821D8E5" w:rsidR="00E26EE9" w:rsidRPr="00DB504E" w:rsidRDefault="00E26EE9" w:rsidP="00E26EE9">
            <w:pPr>
              <w:spacing w:after="120"/>
              <w:rPr>
                <w:sz w:val="20"/>
                <w:szCs w:val="20"/>
              </w:rPr>
            </w:pPr>
            <w:r w:rsidRPr="00DB504E">
              <w:rPr>
                <w:sz w:val="20"/>
                <w:szCs w:val="20"/>
              </w:rPr>
              <w:t xml:space="preserve">3.   </w:t>
            </w:r>
            <w:r w:rsidRPr="00DB504E">
              <w:rPr>
                <w:b/>
                <w:bCs/>
                <w:sz w:val="20"/>
                <w:szCs w:val="20"/>
                <w:u w:val="single"/>
              </w:rPr>
              <w:t>Intrusive Noise</w:t>
            </w:r>
          </w:p>
        </w:tc>
      </w:tr>
      <w:tr w:rsidR="00E26EE9" w:rsidRPr="00DB504E" w14:paraId="278E5172" w14:textId="77777777" w:rsidTr="00E26EE9">
        <w:tc>
          <w:tcPr>
            <w:tcW w:w="1435" w:type="dxa"/>
            <w:gridSpan w:val="6"/>
            <w:tcMar>
              <w:left w:w="29" w:type="dxa"/>
              <w:right w:w="29" w:type="dxa"/>
            </w:tcMar>
          </w:tcPr>
          <w:p w14:paraId="4E5F3165" w14:textId="77777777" w:rsidR="00E26EE9" w:rsidRPr="00DB504E" w:rsidRDefault="00E26EE9" w:rsidP="00E26EE9">
            <w:pPr>
              <w:spacing w:after="120"/>
              <w:rPr>
                <w:sz w:val="20"/>
                <w:szCs w:val="20"/>
              </w:rPr>
            </w:pPr>
          </w:p>
        </w:tc>
        <w:tc>
          <w:tcPr>
            <w:tcW w:w="1620" w:type="dxa"/>
            <w:gridSpan w:val="6"/>
            <w:tcMar>
              <w:left w:w="29" w:type="dxa"/>
              <w:right w:w="29" w:type="dxa"/>
            </w:tcMar>
          </w:tcPr>
          <w:p w14:paraId="34F6BBE5" w14:textId="1B3AA080"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1620" w:type="dxa"/>
            <w:gridSpan w:val="5"/>
            <w:tcMar>
              <w:left w:w="29" w:type="dxa"/>
              <w:right w:w="29" w:type="dxa"/>
            </w:tcMar>
          </w:tcPr>
          <w:p w14:paraId="78930F9D" w14:textId="3A184835"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$200</w:t>
            </w:r>
          </w:p>
        </w:tc>
        <w:tc>
          <w:tcPr>
            <w:tcW w:w="1710" w:type="dxa"/>
            <w:gridSpan w:val="4"/>
            <w:tcMar>
              <w:left w:w="29" w:type="dxa"/>
              <w:right w:w="29" w:type="dxa"/>
            </w:tcMar>
          </w:tcPr>
          <w:p w14:paraId="3CCAE88E" w14:textId="4B600139"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$400</w:t>
            </w:r>
          </w:p>
        </w:tc>
        <w:tc>
          <w:tcPr>
            <w:tcW w:w="2965" w:type="dxa"/>
            <w:tcMar>
              <w:left w:w="29" w:type="dxa"/>
              <w:right w:w="29" w:type="dxa"/>
            </w:tcMar>
          </w:tcPr>
          <w:p w14:paraId="4F48666D" w14:textId="7E16F92B"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r w:rsidR="00E26EE9" w:rsidRPr="00DB504E" w14:paraId="12BCDB77" w14:textId="77777777" w:rsidTr="00E26EE9">
        <w:tc>
          <w:tcPr>
            <w:tcW w:w="9350" w:type="dxa"/>
            <w:gridSpan w:val="22"/>
            <w:tcMar>
              <w:left w:w="29" w:type="dxa"/>
              <w:right w:w="29" w:type="dxa"/>
            </w:tcMar>
          </w:tcPr>
          <w:p w14:paraId="25F3BD96" w14:textId="029A2BCC" w:rsidR="00E26EE9" w:rsidRPr="00DB504E" w:rsidRDefault="00E26EE9" w:rsidP="00E26EE9">
            <w:pPr>
              <w:spacing w:after="120"/>
              <w:rPr>
                <w:sz w:val="20"/>
                <w:szCs w:val="20"/>
              </w:rPr>
            </w:pPr>
            <w:r w:rsidRPr="00DB504E">
              <w:rPr>
                <w:sz w:val="20"/>
                <w:szCs w:val="20"/>
              </w:rPr>
              <w:t xml:space="preserve">4.  </w:t>
            </w:r>
            <w:r w:rsidRPr="00DB504E">
              <w:rPr>
                <w:b/>
                <w:sz w:val="20"/>
                <w:szCs w:val="20"/>
                <w:u w:val="single"/>
              </w:rPr>
              <w:t>Fireworks not allowed</w:t>
            </w:r>
          </w:p>
        </w:tc>
      </w:tr>
      <w:tr w:rsidR="00E26EE9" w:rsidRPr="00DB504E" w14:paraId="19EEDFF0" w14:textId="77777777" w:rsidTr="00E26EE9">
        <w:tc>
          <w:tcPr>
            <w:tcW w:w="1435" w:type="dxa"/>
            <w:gridSpan w:val="6"/>
            <w:tcMar>
              <w:left w:w="29" w:type="dxa"/>
              <w:right w:w="29" w:type="dxa"/>
            </w:tcMar>
          </w:tcPr>
          <w:p w14:paraId="723C3201" w14:textId="77777777" w:rsidR="00E26EE9" w:rsidRPr="00DB504E" w:rsidRDefault="00E26EE9" w:rsidP="00E26EE9">
            <w:pPr>
              <w:spacing w:after="120"/>
              <w:rPr>
                <w:sz w:val="20"/>
                <w:szCs w:val="20"/>
              </w:rPr>
            </w:pPr>
          </w:p>
        </w:tc>
        <w:tc>
          <w:tcPr>
            <w:tcW w:w="1620" w:type="dxa"/>
            <w:gridSpan w:val="6"/>
            <w:tcMar>
              <w:left w:w="29" w:type="dxa"/>
              <w:right w:w="29" w:type="dxa"/>
            </w:tcMar>
          </w:tcPr>
          <w:p w14:paraId="0A573F09" w14:textId="0C96AEFB"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1620" w:type="dxa"/>
            <w:gridSpan w:val="5"/>
            <w:tcMar>
              <w:left w:w="29" w:type="dxa"/>
              <w:right w:w="29" w:type="dxa"/>
            </w:tcMar>
          </w:tcPr>
          <w:p w14:paraId="5019FAAF" w14:textId="0BC38E01"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$200</w:t>
            </w:r>
          </w:p>
        </w:tc>
        <w:tc>
          <w:tcPr>
            <w:tcW w:w="1710" w:type="dxa"/>
            <w:gridSpan w:val="4"/>
            <w:tcMar>
              <w:left w:w="29" w:type="dxa"/>
              <w:right w:w="29" w:type="dxa"/>
            </w:tcMar>
          </w:tcPr>
          <w:p w14:paraId="0FB2F12E" w14:textId="682B8664"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$400</w:t>
            </w:r>
          </w:p>
        </w:tc>
        <w:tc>
          <w:tcPr>
            <w:tcW w:w="2965" w:type="dxa"/>
            <w:tcMar>
              <w:left w:w="29" w:type="dxa"/>
              <w:right w:w="29" w:type="dxa"/>
            </w:tcMar>
          </w:tcPr>
          <w:p w14:paraId="5EDB30E0" w14:textId="68CF95D9"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r w:rsidR="00E26EE9" w:rsidRPr="00DB504E" w14:paraId="47F16A59" w14:textId="77777777" w:rsidTr="00E26EE9">
        <w:tc>
          <w:tcPr>
            <w:tcW w:w="9350" w:type="dxa"/>
            <w:gridSpan w:val="22"/>
            <w:tcMar>
              <w:left w:w="29" w:type="dxa"/>
              <w:right w:w="29" w:type="dxa"/>
            </w:tcMar>
          </w:tcPr>
          <w:p w14:paraId="1005C208" w14:textId="294AE14F" w:rsidR="00E26EE9" w:rsidRPr="00DB504E" w:rsidRDefault="00E26EE9" w:rsidP="00E26EE9">
            <w:pPr>
              <w:spacing w:after="120"/>
              <w:rPr>
                <w:sz w:val="20"/>
                <w:szCs w:val="20"/>
              </w:rPr>
            </w:pPr>
            <w:r w:rsidRPr="00DB504E">
              <w:rPr>
                <w:sz w:val="20"/>
                <w:szCs w:val="20"/>
              </w:rPr>
              <w:t xml:space="preserve">5.  </w:t>
            </w:r>
            <w:r w:rsidRPr="00DB504E">
              <w:rPr>
                <w:b/>
                <w:bCs/>
                <w:sz w:val="20"/>
                <w:szCs w:val="20"/>
                <w:u w:val="single"/>
              </w:rPr>
              <w:t xml:space="preserve">Unkempt properties &amp; </w:t>
            </w:r>
            <w:proofErr w:type="gramStart"/>
            <w:r w:rsidRPr="00DB504E">
              <w:rPr>
                <w:b/>
                <w:bCs/>
                <w:sz w:val="20"/>
                <w:szCs w:val="20"/>
                <w:u w:val="single"/>
              </w:rPr>
              <w:t>buildings</w:t>
            </w:r>
            <w:r w:rsidRPr="00DB504E">
              <w:rPr>
                <w:sz w:val="20"/>
                <w:szCs w:val="20"/>
              </w:rPr>
              <w:t xml:space="preserve">  </w:t>
            </w:r>
            <w:r w:rsidR="00DB504E">
              <w:rPr>
                <w:sz w:val="20"/>
                <w:szCs w:val="20"/>
              </w:rPr>
              <w:t>-</w:t>
            </w:r>
            <w:proofErr w:type="gramEnd"/>
            <w:r w:rsidR="00DB504E">
              <w:rPr>
                <w:sz w:val="20"/>
                <w:szCs w:val="20"/>
              </w:rPr>
              <w:t xml:space="preserve"> </w:t>
            </w:r>
            <w:r w:rsidRPr="00DB504E">
              <w:rPr>
                <w:sz w:val="20"/>
                <w:szCs w:val="20"/>
              </w:rPr>
              <w:t>Owner will receive written notice with 30 days to clean up, after that a fine of $50 per day will be assessed.</w:t>
            </w:r>
          </w:p>
        </w:tc>
      </w:tr>
      <w:tr w:rsidR="00E26EE9" w:rsidRPr="00DB504E" w14:paraId="6D66E65B" w14:textId="77777777" w:rsidTr="00E26EE9">
        <w:tc>
          <w:tcPr>
            <w:tcW w:w="1435" w:type="dxa"/>
            <w:gridSpan w:val="6"/>
            <w:tcMar>
              <w:left w:w="29" w:type="dxa"/>
              <w:right w:w="29" w:type="dxa"/>
            </w:tcMar>
          </w:tcPr>
          <w:p w14:paraId="1389B013" w14:textId="77777777" w:rsidR="00E26EE9" w:rsidRPr="00DB504E" w:rsidRDefault="00E26EE9" w:rsidP="00E26EE9">
            <w:pPr>
              <w:spacing w:after="120"/>
              <w:rPr>
                <w:sz w:val="20"/>
                <w:szCs w:val="20"/>
              </w:rPr>
            </w:pPr>
          </w:p>
        </w:tc>
        <w:tc>
          <w:tcPr>
            <w:tcW w:w="1620" w:type="dxa"/>
            <w:gridSpan w:val="6"/>
            <w:tcMar>
              <w:left w:w="29" w:type="dxa"/>
              <w:right w:w="29" w:type="dxa"/>
            </w:tcMar>
          </w:tcPr>
          <w:p w14:paraId="24349748" w14:textId="77777777" w:rsidR="00E26EE9" w:rsidRPr="00DB504E" w:rsidRDefault="00E26EE9" w:rsidP="00E26EE9">
            <w:pPr>
              <w:spacing w:after="120"/>
              <w:rPr>
                <w:sz w:val="20"/>
                <w:szCs w:val="20"/>
              </w:rPr>
            </w:pPr>
          </w:p>
        </w:tc>
        <w:tc>
          <w:tcPr>
            <w:tcW w:w="1620" w:type="dxa"/>
            <w:gridSpan w:val="5"/>
            <w:tcMar>
              <w:left w:w="29" w:type="dxa"/>
              <w:right w:w="29" w:type="dxa"/>
            </w:tcMar>
          </w:tcPr>
          <w:p w14:paraId="109C587C" w14:textId="77777777" w:rsidR="00E26EE9" w:rsidRPr="00DB504E" w:rsidRDefault="00E26EE9" w:rsidP="00E26EE9">
            <w:pPr>
              <w:spacing w:after="120"/>
              <w:rPr>
                <w:sz w:val="20"/>
                <w:szCs w:val="20"/>
              </w:rPr>
            </w:pPr>
          </w:p>
        </w:tc>
        <w:tc>
          <w:tcPr>
            <w:tcW w:w="1710" w:type="dxa"/>
            <w:gridSpan w:val="4"/>
            <w:tcMar>
              <w:left w:w="29" w:type="dxa"/>
              <w:right w:w="29" w:type="dxa"/>
            </w:tcMar>
          </w:tcPr>
          <w:p w14:paraId="58FB50C8" w14:textId="77777777" w:rsidR="00E26EE9" w:rsidRPr="00DB504E" w:rsidRDefault="00E26EE9" w:rsidP="00E26EE9">
            <w:pPr>
              <w:spacing w:after="120"/>
              <w:rPr>
                <w:sz w:val="20"/>
                <w:szCs w:val="20"/>
              </w:rPr>
            </w:pPr>
          </w:p>
        </w:tc>
        <w:tc>
          <w:tcPr>
            <w:tcW w:w="2965" w:type="dxa"/>
            <w:tcMar>
              <w:left w:w="29" w:type="dxa"/>
              <w:right w:w="29" w:type="dxa"/>
            </w:tcMar>
          </w:tcPr>
          <w:p w14:paraId="3C56EA4A" w14:textId="77777777" w:rsidR="00E26EE9" w:rsidRPr="00DB504E" w:rsidRDefault="00E26EE9" w:rsidP="00E26EE9">
            <w:pPr>
              <w:spacing w:after="120"/>
              <w:rPr>
                <w:sz w:val="20"/>
                <w:szCs w:val="20"/>
              </w:rPr>
            </w:pPr>
          </w:p>
        </w:tc>
      </w:tr>
      <w:tr w:rsidR="00E26EE9" w:rsidRPr="00DB504E" w14:paraId="6F8E2C40" w14:textId="77777777" w:rsidTr="00E26EE9">
        <w:tc>
          <w:tcPr>
            <w:tcW w:w="9350" w:type="dxa"/>
            <w:gridSpan w:val="22"/>
            <w:tcMar>
              <w:left w:w="29" w:type="dxa"/>
              <w:right w:w="29" w:type="dxa"/>
            </w:tcMar>
          </w:tcPr>
          <w:p w14:paraId="67ACE9B1" w14:textId="3DE86658" w:rsidR="00E26EE9" w:rsidRPr="00DB504E" w:rsidRDefault="00E26EE9" w:rsidP="00E26EE9">
            <w:pPr>
              <w:spacing w:after="120"/>
              <w:rPr>
                <w:sz w:val="20"/>
                <w:szCs w:val="20"/>
              </w:rPr>
            </w:pPr>
            <w:r w:rsidRPr="00DB504E">
              <w:rPr>
                <w:sz w:val="20"/>
                <w:szCs w:val="20"/>
              </w:rPr>
              <w:t xml:space="preserve">6.  </w:t>
            </w:r>
            <w:r w:rsidRPr="00DB504E">
              <w:rPr>
                <w:b/>
                <w:bCs/>
                <w:sz w:val="20"/>
                <w:szCs w:val="20"/>
                <w:u w:val="single"/>
              </w:rPr>
              <w:t>Unsafe driving</w:t>
            </w:r>
          </w:p>
        </w:tc>
      </w:tr>
      <w:tr w:rsidR="00E26EE9" w:rsidRPr="00DB504E" w14:paraId="48E29963" w14:textId="77777777" w:rsidTr="00E26EE9">
        <w:tc>
          <w:tcPr>
            <w:tcW w:w="1435" w:type="dxa"/>
            <w:gridSpan w:val="6"/>
            <w:tcMar>
              <w:left w:w="29" w:type="dxa"/>
              <w:right w:w="29" w:type="dxa"/>
            </w:tcMar>
          </w:tcPr>
          <w:p w14:paraId="3C44843E" w14:textId="77777777" w:rsidR="00E26EE9" w:rsidRPr="00DB504E" w:rsidRDefault="00E26EE9" w:rsidP="00E26EE9">
            <w:pPr>
              <w:spacing w:after="120"/>
              <w:rPr>
                <w:sz w:val="20"/>
                <w:szCs w:val="20"/>
              </w:rPr>
            </w:pPr>
          </w:p>
        </w:tc>
        <w:tc>
          <w:tcPr>
            <w:tcW w:w="1620" w:type="dxa"/>
            <w:gridSpan w:val="6"/>
            <w:tcMar>
              <w:left w:w="29" w:type="dxa"/>
              <w:right w:w="29" w:type="dxa"/>
            </w:tcMar>
          </w:tcPr>
          <w:p w14:paraId="2B921511" w14:textId="1CA0B54A"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$50</w:t>
            </w:r>
          </w:p>
        </w:tc>
        <w:tc>
          <w:tcPr>
            <w:tcW w:w="1620" w:type="dxa"/>
            <w:gridSpan w:val="5"/>
            <w:tcMar>
              <w:left w:w="29" w:type="dxa"/>
              <w:right w:w="29" w:type="dxa"/>
            </w:tcMar>
          </w:tcPr>
          <w:p w14:paraId="1E3EFF26" w14:textId="2789C313"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$100</w:t>
            </w:r>
          </w:p>
        </w:tc>
        <w:tc>
          <w:tcPr>
            <w:tcW w:w="1710" w:type="dxa"/>
            <w:gridSpan w:val="4"/>
            <w:tcMar>
              <w:left w:w="29" w:type="dxa"/>
              <w:right w:w="29" w:type="dxa"/>
            </w:tcMar>
          </w:tcPr>
          <w:p w14:paraId="71CF23B4" w14:textId="00A6987E"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$200</w:t>
            </w:r>
          </w:p>
        </w:tc>
        <w:tc>
          <w:tcPr>
            <w:tcW w:w="2965" w:type="dxa"/>
            <w:tcMar>
              <w:left w:w="29" w:type="dxa"/>
              <w:right w:w="29" w:type="dxa"/>
            </w:tcMar>
          </w:tcPr>
          <w:p w14:paraId="3299947F" w14:textId="3FE1B648" w:rsidR="00E26EE9" w:rsidRPr="00DB504E" w:rsidRDefault="00E26EE9" w:rsidP="00E26EE9">
            <w:pPr>
              <w:spacing w:after="120"/>
              <w:rPr>
                <w:sz w:val="20"/>
                <w:szCs w:val="20"/>
              </w:rPr>
            </w:pPr>
          </w:p>
        </w:tc>
      </w:tr>
      <w:tr w:rsidR="00E26EE9" w:rsidRPr="00DB504E" w14:paraId="1E1443B7" w14:textId="77777777" w:rsidTr="00E26EE9">
        <w:tc>
          <w:tcPr>
            <w:tcW w:w="9350" w:type="dxa"/>
            <w:gridSpan w:val="22"/>
            <w:tcMar>
              <w:left w:w="29" w:type="dxa"/>
              <w:right w:w="29" w:type="dxa"/>
            </w:tcMar>
          </w:tcPr>
          <w:p w14:paraId="0FE34D2C" w14:textId="17AB023B" w:rsidR="00E26EE9" w:rsidRPr="00DB504E" w:rsidRDefault="00E26EE9" w:rsidP="00E26EE9">
            <w:pPr>
              <w:spacing w:after="120"/>
              <w:rPr>
                <w:sz w:val="20"/>
                <w:szCs w:val="20"/>
              </w:rPr>
            </w:pPr>
            <w:r w:rsidRPr="00DB504E">
              <w:rPr>
                <w:sz w:val="20"/>
                <w:szCs w:val="20"/>
              </w:rPr>
              <w:t xml:space="preserve">7.  </w:t>
            </w:r>
            <w:r w:rsidRPr="00DB504E">
              <w:rPr>
                <w:b/>
                <w:bCs/>
                <w:sz w:val="20"/>
                <w:szCs w:val="20"/>
                <w:u w:val="single"/>
              </w:rPr>
              <w:t>Renting out your residence before one year</w:t>
            </w:r>
          </w:p>
        </w:tc>
      </w:tr>
      <w:tr w:rsidR="00E26EE9" w:rsidRPr="00DB504E" w14:paraId="3A78EA28" w14:textId="77777777" w:rsidTr="006A69A1">
        <w:tc>
          <w:tcPr>
            <w:tcW w:w="1435" w:type="dxa"/>
            <w:gridSpan w:val="6"/>
            <w:tcMar>
              <w:left w:w="29" w:type="dxa"/>
              <w:right w:w="29" w:type="dxa"/>
            </w:tcMar>
          </w:tcPr>
          <w:p w14:paraId="0A7675D6" w14:textId="77777777" w:rsidR="00E26EE9" w:rsidRPr="00DB504E" w:rsidRDefault="00E26EE9" w:rsidP="00E26EE9">
            <w:pPr>
              <w:spacing w:after="120"/>
              <w:rPr>
                <w:sz w:val="20"/>
                <w:szCs w:val="20"/>
              </w:rPr>
            </w:pPr>
          </w:p>
        </w:tc>
        <w:tc>
          <w:tcPr>
            <w:tcW w:w="4950" w:type="dxa"/>
            <w:gridSpan w:val="15"/>
            <w:tcMar>
              <w:left w:w="29" w:type="dxa"/>
              <w:right w:w="29" w:type="dxa"/>
            </w:tcMar>
          </w:tcPr>
          <w:p w14:paraId="6DE3437E" w14:textId="408C3EA8"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Maximum allowable fine</w:t>
            </w:r>
          </w:p>
        </w:tc>
        <w:tc>
          <w:tcPr>
            <w:tcW w:w="2965" w:type="dxa"/>
            <w:tcMar>
              <w:left w:w="29" w:type="dxa"/>
              <w:right w:w="29" w:type="dxa"/>
            </w:tcMar>
          </w:tcPr>
          <w:p w14:paraId="42A120ED" w14:textId="77777777" w:rsidR="00E26EE9" w:rsidRPr="00DB504E" w:rsidRDefault="00E26EE9" w:rsidP="00E26EE9">
            <w:pPr>
              <w:spacing w:after="120"/>
              <w:rPr>
                <w:sz w:val="20"/>
                <w:szCs w:val="20"/>
              </w:rPr>
            </w:pPr>
          </w:p>
        </w:tc>
      </w:tr>
      <w:tr w:rsidR="00254ADA" w:rsidRPr="00DB504E" w14:paraId="48A1D8F9" w14:textId="77777777" w:rsidTr="00254ADA">
        <w:tc>
          <w:tcPr>
            <w:tcW w:w="270" w:type="dxa"/>
            <w:tcMar>
              <w:left w:w="29" w:type="dxa"/>
              <w:right w:w="29" w:type="dxa"/>
            </w:tcMar>
          </w:tcPr>
          <w:p w14:paraId="1C1878CA" w14:textId="32D05E4F" w:rsidR="00254ADA" w:rsidRPr="00DB504E" w:rsidRDefault="00254ADA" w:rsidP="00E26EE9">
            <w:pPr>
              <w:spacing w:after="120"/>
              <w:rPr>
                <w:b/>
                <w:bCs/>
                <w:sz w:val="20"/>
                <w:szCs w:val="20"/>
                <w:u w:val="single"/>
              </w:rPr>
            </w:pPr>
          </w:p>
        </w:tc>
        <w:tc>
          <w:tcPr>
            <w:tcW w:w="9080" w:type="dxa"/>
            <w:gridSpan w:val="21"/>
          </w:tcPr>
          <w:p w14:paraId="7CC264CC" w14:textId="53F21C2D" w:rsidR="00254ADA" w:rsidRPr="00DB504E" w:rsidRDefault="00254ADA" w:rsidP="00E26EE9">
            <w:pPr>
              <w:spacing w:after="120"/>
              <w:rPr>
                <w:b/>
                <w:bCs/>
                <w:sz w:val="20"/>
                <w:szCs w:val="20"/>
                <w:u w:val="single"/>
              </w:rPr>
            </w:pPr>
            <w:r w:rsidRPr="00DB504E">
              <w:rPr>
                <w:b/>
                <w:bCs/>
                <w:sz w:val="20"/>
                <w:szCs w:val="20"/>
                <w:u w:val="single"/>
              </w:rPr>
              <w:t>If it is a long term renter then the maximum allowable fine will be assessed every 15 days until the renter is gone. For short term renters the fine will be assessed for every rental occasion</w:t>
            </w:r>
          </w:p>
        </w:tc>
      </w:tr>
      <w:tr w:rsidR="00E26EE9" w:rsidRPr="00DB504E" w14:paraId="0E3D7D6A" w14:textId="77777777" w:rsidTr="00E26EE9">
        <w:tc>
          <w:tcPr>
            <w:tcW w:w="9350" w:type="dxa"/>
            <w:gridSpan w:val="22"/>
            <w:tcMar>
              <w:left w:w="29" w:type="dxa"/>
              <w:right w:w="29" w:type="dxa"/>
            </w:tcMar>
          </w:tcPr>
          <w:p w14:paraId="4A392B43" w14:textId="1E04BD6D" w:rsidR="00E26EE9" w:rsidRPr="00DB504E" w:rsidRDefault="00E26EE9" w:rsidP="00E26EE9">
            <w:pPr>
              <w:spacing w:after="120"/>
              <w:rPr>
                <w:sz w:val="20"/>
                <w:szCs w:val="20"/>
              </w:rPr>
            </w:pPr>
            <w:r w:rsidRPr="00DB504E">
              <w:rPr>
                <w:sz w:val="20"/>
                <w:szCs w:val="20"/>
              </w:rPr>
              <w:t xml:space="preserve">8. </w:t>
            </w:r>
            <w:r w:rsidRPr="00DB504E">
              <w:rPr>
                <w:b/>
                <w:bCs/>
                <w:sz w:val="20"/>
                <w:szCs w:val="20"/>
                <w:u w:val="single"/>
              </w:rPr>
              <w:t>Failure to file Renter (Tenant) Registration form</w:t>
            </w:r>
          </w:p>
        </w:tc>
      </w:tr>
      <w:tr w:rsidR="00E26EE9" w:rsidRPr="00DB504E" w14:paraId="54182B96" w14:textId="77777777" w:rsidTr="00E26EE9">
        <w:tc>
          <w:tcPr>
            <w:tcW w:w="1435" w:type="dxa"/>
            <w:gridSpan w:val="6"/>
            <w:tcMar>
              <w:left w:w="29" w:type="dxa"/>
              <w:right w:w="29" w:type="dxa"/>
            </w:tcMar>
          </w:tcPr>
          <w:p w14:paraId="6800F757" w14:textId="77777777" w:rsidR="00E26EE9" w:rsidRPr="00DB504E" w:rsidRDefault="00E26EE9" w:rsidP="00E26EE9">
            <w:pPr>
              <w:spacing w:after="120"/>
              <w:rPr>
                <w:sz w:val="20"/>
                <w:szCs w:val="20"/>
              </w:rPr>
            </w:pPr>
          </w:p>
        </w:tc>
        <w:tc>
          <w:tcPr>
            <w:tcW w:w="1620" w:type="dxa"/>
            <w:gridSpan w:val="6"/>
            <w:tcMar>
              <w:left w:w="29" w:type="dxa"/>
              <w:right w:w="29" w:type="dxa"/>
            </w:tcMar>
          </w:tcPr>
          <w:p w14:paraId="081DA86A" w14:textId="4905D8C1"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$150</w:t>
            </w:r>
          </w:p>
        </w:tc>
        <w:tc>
          <w:tcPr>
            <w:tcW w:w="1620" w:type="dxa"/>
            <w:gridSpan w:val="5"/>
            <w:tcMar>
              <w:left w:w="29" w:type="dxa"/>
              <w:right w:w="29" w:type="dxa"/>
            </w:tcMar>
          </w:tcPr>
          <w:p w14:paraId="74D29BE2" w14:textId="7CBB7383"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$300</w:t>
            </w:r>
          </w:p>
        </w:tc>
        <w:tc>
          <w:tcPr>
            <w:tcW w:w="1710" w:type="dxa"/>
            <w:gridSpan w:val="4"/>
            <w:tcMar>
              <w:left w:w="29" w:type="dxa"/>
              <w:right w:w="29" w:type="dxa"/>
            </w:tcMar>
          </w:tcPr>
          <w:p w14:paraId="4EB321D7" w14:textId="6BE736A3"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$675</w:t>
            </w:r>
          </w:p>
        </w:tc>
        <w:tc>
          <w:tcPr>
            <w:tcW w:w="2965" w:type="dxa"/>
            <w:tcMar>
              <w:left w:w="29" w:type="dxa"/>
              <w:right w:w="29" w:type="dxa"/>
            </w:tcMar>
          </w:tcPr>
          <w:p w14:paraId="682F7875" w14:textId="77777777"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p w14:paraId="49260EF2" w14:textId="0A2FD5F3" w:rsidR="00DB504E" w:rsidRPr="00DB504E" w:rsidRDefault="00DB504E" w:rsidP="00E26EE9">
            <w:pPr>
              <w:spacing w:after="120"/>
              <w:rPr>
                <w:sz w:val="20"/>
                <w:szCs w:val="20"/>
              </w:rPr>
            </w:pPr>
          </w:p>
        </w:tc>
      </w:tr>
      <w:tr w:rsidR="00E26EE9" w:rsidRPr="00DB504E" w14:paraId="53AC1542" w14:textId="77777777" w:rsidTr="00E26EE9">
        <w:tc>
          <w:tcPr>
            <w:tcW w:w="9350" w:type="dxa"/>
            <w:gridSpan w:val="22"/>
            <w:tcMar>
              <w:left w:w="29" w:type="dxa"/>
              <w:right w:w="29" w:type="dxa"/>
            </w:tcMar>
          </w:tcPr>
          <w:p w14:paraId="58691DE1" w14:textId="3337CC9C" w:rsidR="00E26EE9" w:rsidRPr="00DB504E" w:rsidRDefault="00E26EE9" w:rsidP="00E26EE9">
            <w:pPr>
              <w:spacing w:after="120"/>
              <w:rPr>
                <w:sz w:val="20"/>
                <w:szCs w:val="20"/>
              </w:rPr>
            </w:pPr>
            <w:r w:rsidRPr="00DB504E">
              <w:rPr>
                <w:sz w:val="20"/>
                <w:szCs w:val="20"/>
              </w:rPr>
              <w:t xml:space="preserve">9.  </w:t>
            </w:r>
            <w:r w:rsidRPr="00DB504E">
              <w:rPr>
                <w:b/>
                <w:bCs/>
                <w:sz w:val="20"/>
                <w:szCs w:val="20"/>
                <w:u w:val="single"/>
              </w:rPr>
              <w:t>Filing an incomplete or inaccurate Renter (Tenant) Registration form</w:t>
            </w:r>
          </w:p>
        </w:tc>
      </w:tr>
      <w:tr w:rsidR="00E26EE9" w:rsidRPr="00DB504E" w14:paraId="495C95BB" w14:textId="77777777" w:rsidTr="00E26EE9">
        <w:tc>
          <w:tcPr>
            <w:tcW w:w="1435" w:type="dxa"/>
            <w:gridSpan w:val="6"/>
            <w:tcMar>
              <w:left w:w="29" w:type="dxa"/>
              <w:right w:w="29" w:type="dxa"/>
            </w:tcMar>
          </w:tcPr>
          <w:p w14:paraId="0BB85AA0" w14:textId="77777777" w:rsidR="00E26EE9" w:rsidRPr="00DB504E" w:rsidRDefault="00E26EE9" w:rsidP="00E26EE9">
            <w:pPr>
              <w:spacing w:after="120"/>
              <w:rPr>
                <w:sz w:val="20"/>
                <w:szCs w:val="20"/>
              </w:rPr>
            </w:pPr>
          </w:p>
        </w:tc>
        <w:tc>
          <w:tcPr>
            <w:tcW w:w="1620" w:type="dxa"/>
            <w:gridSpan w:val="6"/>
            <w:tcMar>
              <w:left w:w="29" w:type="dxa"/>
              <w:right w:w="29" w:type="dxa"/>
            </w:tcMar>
          </w:tcPr>
          <w:p w14:paraId="3A7950D7" w14:textId="2FE618B5"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00E3207E">
              <w:rPr>
                <w:sz w:val="20"/>
                <w:szCs w:val="20"/>
              </w:rPr>
              <w:t xml:space="preserve"> - $50</w:t>
            </w:r>
          </w:p>
        </w:tc>
        <w:tc>
          <w:tcPr>
            <w:tcW w:w="1620" w:type="dxa"/>
            <w:gridSpan w:val="5"/>
            <w:tcMar>
              <w:left w:w="29" w:type="dxa"/>
              <w:right w:w="29" w:type="dxa"/>
            </w:tcMar>
          </w:tcPr>
          <w:p w14:paraId="5B1F2218" w14:textId="48C3DFA0"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00E3207E">
              <w:rPr>
                <w:sz w:val="20"/>
                <w:szCs w:val="20"/>
              </w:rPr>
              <w:t xml:space="preserve"> - $100</w:t>
            </w:r>
          </w:p>
        </w:tc>
        <w:tc>
          <w:tcPr>
            <w:tcW w:w="1710" w:type="dxa"/>
            <w:gridSpan w:val="4"/>
            <w:tcMar>
              <w:left w:w="29" w:type="dxa"/>
              <w:right w:w="29" w:type="dxa"/>
            </w:tcMar>
          </w:tcPr>
          <w:p w14:paraId="546BD254" w14:textId="0F6B1B39"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00E3207E">
              <w:rPr>
                <w:sz w:val="20"/>
                <w:szCs w:val="20"/>
              </w:rPr>
              <w:t xml:space="preserve"> - $150</w:t>
            </w:r>
          </w:p>
        </w:tc>
        <w:tc>
          <w:tcPr>
            <w:tcW w:w="2965" w:type="dxa"/>
            <w:tcMar>
              <w:left w:w="29" w:type="dxa"/>
              <w:right w:w="29" w:type="dxa"/>
            </w:tcMar>
          </w:tcPr>
          <w:p w14:paraId="4770B1AA" w14:textId="6B73FC57"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00E3207E">
              <w:rPr>
                <w:sz w:val="20"/>
                <w:szCs w:val="20"/>
              </w:rPr>
              <w:t xml:space="preserve"> – $250</w:t>
            </w:r>
          </w:p>
        </w:tc>
      </w:tr>
      <w:tr w:rsidR="00E26EE9" w:rsidRPr="00DB504E" w14:paraId="3D1730CB" w14:textId="77777777" w:rsidTr="00E26EE9">
        <w:tc>
          <w:tcPr>
            <w:tcW w:w="9350" w:type="dxa"/>
            <w:gridSpan w:val="22"/>
            <w:tcMar>
              <w:left w:w="29" w:type="dxa"/>
              <w:right w:w="29" w:type="dxa"/>
            </w:tcMar>
          </w:tcPr>
          <w:p w14:paraId="4D1F1937" w14:textId="060491A9" w:rsidR="00E26EE9" w:rsidRPr="00DB504E" w:rsidRDefault="00E26EE9" w:rsidP="00E26EE9">
            <w:pPr>
              <w:spacing w:after="120"/>
              <w:rPr>
                <w:sz w:val="20"/>
                <w:szCs w:val="20"/>
              </w:rPr>
            </w:pPr>
            <w:r w:rsidRPr="00DB504E">
              <w:rPr>
                <w:sz w:val="20"/>
                <w:szCs w:val="20"/>
              </w:rPr>
              <w:lastRenderedPageBreak/>
              <w:t xml:space="preserve">10. </w:t>
            </w:r>
            <w:r w:rsidRPr="00DB504E">
              <w:rPr>
                <w:b/>
                <w:bCs/>
                <w:sz w:val="20"/>
                <w:szCs w:val="20"/>
                <w:u w:val="single"/>
              </w:rPr>
              <w:t>Violations of community facilities</w:t>
            </w:r>
            <w:r w:rsidRPr="00DB504E">
              <w:rPr>
                <w:sz w:val="20"/>
                <w:szCs w:val="20"/>
              </w:rPr>
              <w:t xml:space="preserve">   -  This includes failure to follow the posted rules of the swimming pool, club house, roads, tennis courts, playgrounds, sauna, horseshoe pits, etc.</w:t>
            </w:r>
          </w:p>
        </w:tc>
      </w:tr>
      <w:tr w:rsidR="00E26EE9" w:rsidRPr="00DB504E" w14:paraId="13E6D0F1" w14:textId="77777777" w:rsidTr="0061766B">
        <w:tc>
          <w:tcPr>
            <w:tcW w:w="1435" w:type="dxa"/>
            <w:gridSpan w:val="6"/>
            <w:tcMar>
              <w:left w:w="29" w:type="dxa"/>
              <w:right w:w="29" w:type="dxa"/>
            </w:tcMar>
          </w:tcPr>
          <w:p w14:paraId="3DB79F1B" w14:textId="77777777" w:rsidR="00E26EE9" w:rsidRPr="00DB504E" w:rsidRDefault="00E26EE9" w:rsidP="00E26EE9">
            <w:pPr>
              <w:spacing w:after="120"/>
              <w:rPr>
                <w:sz w:val="20"/>
                <w:szCs w:val="20"/>
              </w:rPr>
            </w:pPr>
          </w:p>
        </w:tc>
        <w:tc>
          <w:tcPr>
            <w:tcW w:w="7915" w:type="dxa"/>
            <w:gridSpan w:val="16"/>
            <w:tcMar>
              <w:left w:w="29" w:type="dxa"/>
              <w:right w:w="29" w:type="dxa"/>
            </w:tcMar>
          </w:tcPr>
          <w:p w14:paraId="36A28576" w14:textId="3ED24DB6" w:rsidR="00E26EE9" w:rsidRPr="00DB504E" w:rsidRDefault="00E26EE9" w:rsidP="00E26EE9">
            <w:pPr>
              <w:spacing w:after="120"/>
              <w:rPr>
                <w:sz w:val="20"/>
                <w:szCs w:val="20"/>
              </w:rPr>
            </w:pPr>
            <w:r w:rsidRPr="00DB504E">
              <w:rPr>
                <w:sz w:val="20"/>
                <w:szCs w:val="20"/>
              </w:rPr>
              <w:t>$50 minimum, up to max allowable fine depending on severity of issue</w:t>
            </w:r>
          </w:p>
        </w:tc>
      </w:tr>
      <w:tr w:rsidR="00E26EE9" w:rsidRPr="00DB504E" w14:paraId="3317D29D" w14:textId="77777777" w:rsidTr="00E26EE9">
        <w:tc>
          <w:tcPr>
            <w:tcW w:w="9350" w:type="dxa"/>
            <w:gridSpan w:val="22"/>
            <w:tcMar>
              <w:left w:w="29" w:type="dxa"/>
              <w:right w:w="29" w:type="dxa"/>
            </w:tcMar>
          </w:tcPr>
          <w:p w14:paraId="2940B977" w14:textId="609335CB" w:rsidR="00E26EE9" w:rsidRPr="00DB504E" w:rsidRDefault="00E26EE9" w:rsidP="00E26EE9">
            <w:pPr>
              <w:spacing w:after="120"/>
              <w:rPr>
                <w:sz w:val="20"/>
                <w:szCs w:val="20"/>
              </w:rPr>
            </w:pPr>
            <w:r w:rsidRPr="00DB504E">
              <w:rPr>
                <w:sz w:val="20"/>
                <w:szCs w:val="20"/>
              </w:rPr>
              <w:t xml:space="preserve">11.  </w:t>
            </w:r>
            <w:r w:rsidRPr="00DB504E">
              <w:rPr>
                <w:b/>
                <w:bCs/>
                <w:sz w:val="20"/>
                <w:szCs w:val="20"/>
                <w:u w:val="single"/>
              </w:rPr>
              <w:t>Uncontrolled pets. -Dogs Must be on Leash</w:t>
            </w:r>
          </w:p>
        </w:tc>
      </w:tr>
      <w:tr w:rsidR="00E26EE9" w:rsidRPr="00DB504E" w14:paraId="61EE0A03" w14:textId="77777777" w:rsidTr="00E26EE9">
        <w:tc>
          <w:tcPr>
            <w:tcW w:w="1435" w:type="dxa"/>
            <w:gridSpan w:val="6"/>
            <w:tcMar>
              <w:left w:w="29" w:type="dxa"/>
              <w:right w:w="29" w:type="dxa"/>
            </w:tcMar>
          </w:tcPr>
          <w:p w14:paraId="33F79658" w14:textId="77777777" w:rsidR="00E26EE9" w:rsidRPr="00DB504E" w:rsidRDefault="00E26EE9" w:rsidP="00E26EE9">
            <w:pPr>
              <w:spacing w:after="120"/>
              <w:rPr>
                <w:sz w:val="20"/>
                <w:szCs w:val="20"/>
              </w:rPr>
            </w:pPr>
          </w:p>
        </w:tc>
        <w:tc>
          <w:tcPr>
            <w:tcW w:w="1620" w:type="dxa"/>
            <w:gridSpan w:val="6"/>
            <w:tcMar>
              <w:left w:w="29" w:type="dxa"/>
              <w:right w:w="29" w:type="dxa"/>
            </w:tcMar>
          </w:tcPr>
          <w:p w14:paraId="3C4F887C" w14:textId="4D0AB465"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1620" w:type="dxa"/>
            <w:gridSpan w:val="5"/>
            <w:tcMar>
              <w:left w:w="29" w:type="dxa"/>
              <w:right w:w="29" w:type="dxa"/>
            </w:tcMar>
          </w:tcPr>
          <w:p w14:paraId="5233C0B5" w14:textId="2EB76960"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$200</w:t>
            </w:r>
          </w:p>
        </w:tc>
        <w:tc>
          <w:tcPr>
            <w:tcW w:w="1710" w:type="dxa"/>
            <w:gridSpan w:val="4"/>
            <w:tcMar>
              <w:left w:w="29" w:type="dxa"/>
              <w:right w:w="29" w:type="dxa"/>
            </w:tcMar>
          </w:tcPr>
          <w:p w14:paraId="2674BA6B" w14:textId="4D5243D1"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$400</w:t>
            </w:r>
          </w:p>
        </w:tc>
        <w:tc>
          <w:tcPr>
            <w:tcW w:w="2965" w:type="dxa"/>
            <w:tcMar>
              <w:left w:w="29" w:type="dxa"/>
              <w:right w:w="29" w:type="dxa"/>
            </w:tcMar>
          </w:tcPr>
          <w:p w14:paraId="67206C77" w14:textId="68008EC0"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r w:rsidR="00E26EE9" w:rsidRPr="00DB504E" w14:paraId="2CF98C07" w14:textId="77777777" w:rsidTr="003B7C6E">
        <w:tc>
          <w:tcPr>
            <w:tcW w:w="1435" w:type="dxa"/>
            <w:gridSpan w:val="6"/>
            <w:tcMar>
              <w:left w:w="29" w:type="dxa"/>
              <w:right w:w="29" w:type="dxa"/>
            </w:tcMar>
          </w:tcPr>
          <w:p w14:paraId="02025EE5" w14:textId="77777777" w:rsidR="00E26EE9" w:rsidRPr="00DB504E" w:rsidRDefault="00E26EE9" w:rsidP="00E26EE9">
            <w:pPr>
              <w:spacing w:after="120"/>
              <w:rPr>
                <w:sz w:val="20"/>
                <w:szCs w:val="20"/>
              </w:rPr>
            </w:pPr>
          </w:p>
        </w:tc>
        <w:tc>
          <w:tcPr>
            <w:tcW w:w="7915" w:type="dxa"/>
            <w:gridSpan w:val="16"/>
            <w:tcMar>
              <w:left w:w="29" w:type="dxa"/>
              <w:right w:w="29" w:type="dxa"/>
            </w:tcMar>
          </w:tcPr>
          <w:p w14:paraId="33931781" w14:textId="7914EC6B" w:rsidR="00E26EE9" w:rsidRPr="00DB504E" w:rsidRDefault="00E26EE9" w:rsidP="00E26EE9">
            <w:pPr>
              <w:spacing w:after="120"/>
              <w:rPr>
                <w:sz w:val="20"/>
                <w:szCs w:val="20"/>
              </w:rPr>
            </w:pPr>
            <w:r w:rsidRPr="00DB504E">
              <w:rPr>
                <w:sz w:val="20"/>
                <w:szCs w:val="20"/>
              </w:rPr>
              <w:t>Attacking or biting incident: Immediate maximum allowable fine</w:t>
            </w:r>
          </w:p>
        </w:tc>
      </w:tr>
      <w:tr w:rsidR="00E26EE9" w:rsidRPr="00DB504E" w14:paraId="609952DA" w14:textId="77777777" w:rsidTr="00E26EE9">
        <w:tc>
          <w:tcPr>
            <w:tcW w:w="9350" w:type="dxa"/>
            <w:gridSpan w:val="22"/>
            <w:tcMar>
              <w:left w:w="29" w:type="dxa"/>
              <w:right w:w="29" w:type="dxa"/>
            </w:tcMar>
          </w:tcPr>
          <w:p w14:paraId="0BE162D6" w14:textId="6C13C807" w:rsidR="00E26EE9" w:rsidRPr="00DB504E" w:rsidRDefault="00E26EE9" w:rsidP="00E26EE9">
            <w:pPr>
              <w:spacing w:after="120"/>
              <w:rPr>
                <w:sz w:val="20"/>
                <w:szCs w:val="20"/>
              </w:rPr>
            </w:pPr>
            <w:r w:rsidRPr="00DB504E">
              <w:rPr>
                <w:sz w:val="20"/>
                <w:szCs w:val="20"/>
              </w:rPr>
              <w:t xml:space="preserve">12.  </w:t>
            </w:r>
            <w:r w:rsidRPr="00DB504E">
              <w:rPr>
                <w:b/>
                <w:bCs/>
                <w:sz w:val="20"/>
                <w:szCs w:val="20"/>
                <w:u w:val="single"/>
              </w:rPr>
              <w:t xml:space="preserve">Vandalism of community </w:t>
            </w:r>
            <w:proofErr w:type="gramStart"/>
            <w:r w:rsidRPr="00DB504E">
              <w:rPr>
                <w:b/>
                <w:bCs/>
                <w:sz w:val="20"/>
                <w:szCs w:val="20"/>
                <w:u w:val="single"/>
              </w:rPr>
              <w:t>property</w:t>
            </w:r>
            <w:r w:rsidRPr="00DB504E">
              <w:rPr>
                <w:sz w:val="20"/>
                <w:szCs w:val="20"/>
              </w:rPr>
              <w:t xml:space="preserve">  -</w:t>
            </w:r>
            <w:proofErr w:type="gramEnd"/>
            <w:r w:rsidRPr="00DB504E">
              <w:rPr>
                <w:sz w:val="20"/>
                <w:szCs w:val="20"/>
              </w:rPr>
              <w:t xml:space="preserve">  Included in this category is defacing or destruction of road signs, breaking windows in buildings, spray painting graffiti, and damaging of contents of clubhouse, swimming pool, or tennis courts.</w:t>
            </w:r>
          </w:p>
        </w:tc>
      </w:tr>
      <w:tr w:rsidR="00E26EE9" w:rsidRPr="00DB504E" w14:paraId="6A29651E" w14:textId="77777777" w:rsidTr="00E26EE9">
        <w:tc>
          <w:tcPr>
            <w:tcW w:w="360" w:type="dxa"/>
            <w:gridSpan w:val="2"/>
            <w:tcMar>
              <w:left w:w="29" w:type="dxa"/>
              <w:right w:w="29" w:type="dxa"/>
            </w:tcMar>
          </w:tcPr>
          <w:p w14:paraId="7E9E603F" w14:textId="1222E56A" w:rsidR="00E26EE9" w:rsidRPr="00DB504E" w:rsidRDefault="00E26EE9" w:rsidP="00E26EE9">
            <w:pPr>
              <w:spacing w:after="120"/>
              <w:rPr>
                <w:sz w:val="20"/>
                <w:szCs w:val="20"/>
              </w:rPr>
            </w:pPr>
          </w:p>
        </w:tc>
        <w:tc>
          <w:tcPr>
            <w:tcW w:w="4315" w:type="dxa"/>
            <w:gridSpan w:val="15"/>
          </w:tcPr>
          <w:p w14:paraId="0688263E" w14:textId="5FC7CBC7" w:rsidR="00E26EE9" w:rsidRPr="00DB504E" w:rsidRDefault="00E26EE9" w:rsidP="00E26EE9">
            <w:pPr>
              <w:spacing w:after="120"/>
              <w:rPr>
                <w:sz w:val="20"/>
                <w:szCs w:val="20"/>
              </w:rPr>
            </w:pPr>
            <w:r w:rsidRPr="00DB504E">
              <w:rPr>
                <w:b/>
                <w:bCs/>
                <w:sz w:val="20"/>
                <w:szCs w:val="20"/>
              </w:rPr>
              <w:t>Accidental</w:t>
            </w:r>
            <w:r w:rsidRPr="00DB504E">
              <w:rPr>
                <w:sz w:val="20"/>
                <w:szCs w:val="20"/>
              </w:rPr>
              <w:t>/ Cost of repairs/ replacement/ labor</w:t>
            </w:r>
          </w:p>
        </w:tc>
        <w:tc>
          <w:tcPr>
            <w:tcW w:w="275" w:type="dxa"/>
            <w:gridSpan w:val="2"/>
            <w:tcMar>
              <w:left w:w="29" w:type="dxa"/>
              <w:right w:w="29" w:type="dxa"/>
            </w:tcMar>
          </w:tcPr>
          <w:p w14:paraId="6E88E4B0" w14:textId="6D510B7F" w:rsidR="00E26EE9" w:rsidRPr="00DB504E" w:rsidRDefault="00E26EE9" w:rsidP="00E26EE9">
            <w:pPr>
              <w:spacing w:after="120"/>
              <w:rPr>
                <w:sz w:val="20"/>
                <w:szCs w:val="20"/>
              </w:rPr>
            </w:pPr>
          </w:p>
        </w:tc>
        <w:tc>
          <w:tcPr>
            <w:tcW w:w="4400" w:type="dxa"/>
            <w:gridSpan w:val="3"/>
          </w:tcPr>
          <w:p w14:paraId="336FFC28" w14:textId="7B51F666" w:rsidR="00E26EE9" w:rsidRPr="00DB504E" w:rsidRDefault="00E26EE9" w:rsidP="00E26EE9">
            <w:pPr>
              <w:spacing w:after="120"/>
              <w:rPr>
                <w:sz w:val="20"/>
                <w:szCs w:val="20"/>
              </w:rPr>
            </w:pPr>
            <w:r w:rsidRPr="00DB504E">
              <w:rPr>
                <w:b/>
                <w:bCs/>
                <w:sz w:val="20"/>
                <w:szCs w:val="20"/>
              </w:rPr>
              <w:t>Intentional</w:t>
            </w:r>
            <w:r w:rsidRPr="00DB504E">
              <w:rPr>
                <w:sz w:val="20"/>
                <w:szCs w:val="20"/>
              </w:rPr>
              <w:t>/ Max allowable fine, and card access shut off to MBR facilities for one year</w:t>
            </w:r>
          </w:p>
        </w:tc>
      </w:tr>
      <w:tr w:rsidR="00E26EE9" w:rsidRPr="00DB504E" w14:paraId="53958711" w14:textId="77777777" w:rsidTr="00E26EE9">
        <w:tc>
          <w:tcPr>
            <w:tcW w:w="9350" w:type="dxa"/>
            <w:gridSpan w:val="22"/>
            <w:tcMar>
              <w:left w:w="29" w:type="dxa"/>
              <w:right w:w="29" w:type="dxa"/>
            </w:tcMar>
          </w:tcPr>
          <w:p w14:paraId="36F44205" w14:textId="5C5939F2" w:rsidR="00E26EE9" w:rsidRPr="00DB504E" w:rsidRDefault="00E26EE9" w:rsidP="00E26EE9">
            <w:pPr>
              <w:spacing w:after="120"/>
              <w:rPr>
                <w:sz w:val="20"/>
                <w:szCs w:val="20"/>
              </w:rPr>
            </w:pPr>
            <w:r w:rsidRPr="00DB504E">
              <w:rPr>
                <w:sz w:val="20"/>
                <w:szCs w:val="20"/>
              </w:rPr>
              <w:t xml:space="preserve">13.  </w:t>
            </w:r>
            <w:r w:rsidRPr="00DB504E">
              <w:rPr>
                <w:b/>
                <w:bCs/>
                <w:sz w:val="20"/>
                <w:szCs w:val="20"/>
                <w:u w:val="single"/>
              </w:rPr>
              <w:t>Temporary parking or storing</w:t>
            </w:r>
            <w:r w:rsidRPr="00DB504E">
              <w:rPr>
                <w:sz w:val="20"/>
                <w:szCs w:val="20"/>
              </w:rPr>
              <w:t xml:space="preserve"> of trailers, equipment, or vehicles on community streets/</w:t>
            </w:r>
            <w:r w:rsidRPr="00DB504E">
              <w:rPr>
                <w:b/>
                <w:bCs/>
                <w:i/>
                <w:iCs/>
                <w:sz w:val="20"/>
                <w:szCs w:val="20"/>
              </w:rPr>
              <w:t>MBR</w:t>
            </w:r>
            <w:r w:rsidRPr="00DB504E">
              <w:rPr>
                <w:sz w:val="20"/>
                <w:szCs w:val="20"/>
              </w:rPr>
              <w:t xml:space="preserve"> property, for any purpose or parking on community property, </w:t>
            </w:r>
            <w:r w:rsidRPr="00DB504E">
              <w:rPr>
                <w:sz w:val="20"/>
                <w:szCs w:val="20"/>
                <w:u w:val="single"/>
              </w:rPr>
              <w:t>without prior written MBR Board approval, and parking permit.</w:t>
            </w:r>
          </w:p>
        </w:tc>
      </w:tr>
      <w:tr w:rsidR="00E26EE9" w:rsidRPr="00DB504E" w14:paraId="2E10D9B4" w14:textId="77777777" w:rsidTr="00E26EE9">
        <w:tc>
          <w:tcPr>
            <w:tcW w:w="1435" w:type="dxa"/>
            <w:gridSpan w:val="6"/>
            <w:tcMar>
              <w:left w:w="29" w:type="dxa"/>
              <w:right w:w="29" w:type="dxa"/>
            </w:tcMar>
          </w:tcPr>
          <w:p w14:paraId="2A6B7B6E" w14:textId="77777777" w:rsidR="00E26EE9" w:rsidRPr="00DB504E" w:rsidRDefault="00E26EE9" w:rsidP="00E26EE9">
            <w:pPr>
              <w:spacing w:after="120"/>
              <w:rPr>
                <w:sz w:val="20"/>
                <w:szCs w:val="20"/>
              </w:rPr>
            </w:pPr>
          </w:p>
        </w:tc>
        <w:tc>
          <w:tcPr>
            <w:tcW w:w="1620" w:type="dxa"/>
            <w:gridSpan w:val="6"/>
            <w:tcMar>
              <w:left w:w="29" w:type="dxa"/>
              <w:right w:w="29" w:type="dxa"/>
            </w:tcMar>
          </w:tcPr>
          <w:p w14:paraId="786B0625" w14:textId="7B7DD291" w:rsidR="00E26EE9" w:rsidRPr="00DB504E" w:rsidRDefault="00E26EE9" w:rsidP="00E26EE9">
            <w:pPr>
              <w:spacing w:after="120"/>
              <w:rPr>
                <w:sz w:val="20"/>
                <w:szCs w:val="20"/>
              </w:rPr>
            </w:pPr>
          </w:p>
        </w:tc>
        <w:tc>
          <w:tcPr>
            <w:tcW w:w="1620" w:type="dxa"/>
            <w:gridSpan w:val="5"/>
            <w:tcMar>
              <w:left w:w="29" w:type="dxa"/>
              <w:right w:w="29" w:type="dxa"/>
            </w:tcMar>
          </w:tcPr>
          <w:p w14:paraId="3CD7BBD1" w14:textId="0B5A3D59"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 per day</w:t>
            </w:r>
          </w:p>
        </w:tc>
        <w:tc>
          <w:tcPr>
            <w:tcW w:w="1710" w:type="dxa"/>
            <w:gridSpan w:val="4"/>
            <w:tcMar>
              <w:left w:w="29" w:type="dxa"/>
              <w:right w:w="29" w:type="dxa"/>
            </w:tcMar>
          </w:tcPr>
          <w:p w14:paraId="3B4D1CDD" w14:textId="32FE3369" w:rsidR="00E26EE9" w:rsidRPr="00DB504E" w:rsidRDefault="00E26EE9" w:rsidP="00E26EE9">
            <w:pPr>
              <w:spacing w:after="120"/>
              <w:rPr>
                <w:sz w:val="20"/>
                <w:szCs w:val="20"/>
              </w:rPr>
            </w:pPr>
          </w:p>
        </w:tc>
        <w:tc>
          <w:tcPr>
            <w:tcW w:w="2965" w:type="dxa"/>
            <w:tcMar>
              <w:left w:w="29" w:type="dxa"/>
              <w:right w:w="29" w:type="dxa"/>
            </w:tcMar>
          </w:tcPr>
          <w:p w14:paraId="18591F42" w14:textId="6610F119" w:rsidR="00E26EE9" w:rsidRPr="00DB504E" w:rsidRDefault="00E26EE9" w:rsidP="00E26EE9">
            <w:pPr>
              <w:spacing w:after="120"/>
              <w:rPr>
                <w:sz w:val="20"/>
                <w:szCs w:val="20"/>
              </w:rPr>
            </w:pPr>
          </w:p>
        </w:tc>
      </w:tr>
      <w:tr w:rsidR="00E26EE9" w:rsidRPr="00DB504E" w14:paraId="7C6B1C07" w14:textId="77777777" w:rsidTr="00E26EE9">
        <w:tc>
          <w:tcPr>
            <w:tcW w:w="9350" w:type="dxa"/>
            <w:gridSpan w:val="22"/>
            <w:tcMar>
              <w:left w:w="29" w:type="dxa"/>
              <w:right w:w="29" w:type="dxa"/>
            </w:tcMar>
          </w:tcPr>
          <w:p w14:paraId="7E3CC554" w14:textId="0EFDEC52" w:rsidR="00E26EE9" w:rsidRPr="00DB504E" w:rsidRDefault="00E26EE9" w:rsidP="00E26EE9">
            <w:pPr>
              <w:spacing w:after="120"/>
              <w:rPr>
                <w:sz w:val="20"/>
                <w:szCs w:val="20"/>
              </w:rPr>
            </w:pPr>
            <w:r w:rsidRPr="00DB504E">
              <w:rPr>
                <w:sz w:val="20"/>
                <w:szCs w:val="20"/>
              </w:rPr>
              <w:t xml:space="preserve">14.  </w:t>
            </w:r>
            <w:r w:rsidRPr="00DB504E">
              <w:rPr>
                <w:b/>
                <w:bCs/>
                <w:sz w:val="20"/>
                <w:szCs w:val="20"/>
                <w:u w:val="single"/>
              </w:rPr>
              <w:t xml:space="preserve">Dumping unauthorized </w:t>
            </w:r>
            <w:proofErr w:type="gramStart"/>
            <w:r w:rsidRPr="00DB504E">
              <w:rPr>
                <w:b/>
                <w:bCs/>
                <w:sz w:val="20"/>
                <w:szCs w:val="20"/>
                <w:u w:val="single"/>
              </w:rPr>
              <w:t>garbage</w:t>
            </w:r>
            <w:r w:rsidRPr="00DB504E">
              <w:rPr>
                <w:sz w:val="20"/>
                <w:szCs w:val="20"/>
              </w:rPr>
              <w:t xml:space="preserve">  -</w:t>
            </w:r>
            <w:proofErr w:type="gramEnd"/>
            <w:r w:rsidRPr="00DB504E">
              <w:rPr>
                <w:sz w:val="20"/>
                <w:szCs w:val="20"/>
              </w:rPr>
              <w:t xml:space="preserve">  A fine will be levied based on volume &amp; type of garbage and or yard debris as determined by the MBRCC Board of Directors.</w:t>
            </w:r>
          </w:p>
        </w:tc>
      </w:tr>
      <w:tr w:rsidR="00E26EE9" w:rsidRPr="00DB504E" w14:paraId="73896B64" w14:textId="77777777" w:rsidTr="004D6992">
        <w:tc>
          <w:tcPr>
            <w:tcW w:w="1435" w:type="dxa"/>
            <w:gridSpan w:val="6"/>
            <w:tcMar>
              <w:left w:w="29" w:type="dxa"/>
              <w:right w:w="29" w:type="dxa"/>
            </w:tcMar>
          </w:tcPr>
          <w:p w14:paraId="341F23C4" w14:textId="77777777" w:rsidR="00E26EE9" w:rsidRPr="00DB504E" w:rsidRDefault="00E26EE9" w:rsidP="00E26EE9">
            <w:pPr>
              <w:spacing w:after="120"/>
              <w:rPr>
                <w:sz w:val="20"/>
                <w:szCs w:val="20"/>
              </w:rPr>
            </w:pPr>
          </w:p>
        </w:tc>
        <w:tc>
          <w:tcPr>
            <w:tcW w:w="1620" w:type="dxa"/>
            <w:gridSpan w:val="6"/>
            <w:tcMar>
              <w:left w:w="29" w:type="dxa"/>
              <w:right w:w="29" w:type="dxa"/>
            </w:tcMar>
          </w:tcPr>
          <w:p w14:paraId="29ABED59" w14:textId="20A6AE4B" w:rsidR="00E26EE9" w:rsidRPr="00DB504E" w:rsidRDefault="00E26EE9" w:rsidP="00E26EE9">
            <w:pPr>
              <w:spacing w:after="120"/>
              <w:rPr>
                <w:sz w:val="20"/>
                <w:szCs w:val="20"/>
              </w:rPr>
            </w:pPr>
          </w:p>
        </w:tc>
        <w:tc>
          <w:tcPr>
            <w:tcW w:w="6295" w:type="dxa"/>
            <w:gridSpan w:val="10"/>
            <w:tcMar>
              <w:left w:w="29" w:type="dxa"/>
              <w:right w:w="29" w:type="dxa"/>
            </w:tcMar>
          </w:tcPr>
          <w:p w14:paraId="60673C84" w14:textId="03C2904F" w:rsidR="00E26EE9" w:rsidRPr="00DB504E" w:rsidRDefault="00E26EE9" w:rsidP="00E26EE9">
            <w:pPr>
              <w:spacing w:after="120"/>
              <w:rPr>
                <w:sz w:val="20"/>
                <w:szCs w:val="20"/>
              </w:rPr>
            </w:pPr>
            <w:r w:rsidRPr="00DB504E">
              <w:rPr>
                <w:sz w:val="20"/>
                <w:szCs w:val="20"/>
              </w:rPr>
              <w:t>$300 minimum up to the maximum fine allowable</w:t>
            </w:r>
          </w:p>
        </w:tc>
      </w:tr>
      <w:tr w:rsidR="00E26EE9" w:rsidRPr="00DB504E" w14:paraId="19E0AB25" w14:textId="77777777" w:rsidTr="00E26EE9">
        <w:tc>
          <w:tcPr>
            <w:tcW w:w="9350" w:type="dxa"/>
            <w:gridSpan w:val="22"/>
            <w:tcMar>
              <w:left w:w="29" w:type="dxa"/>
              <w:right w:w="29" w:type="dxa"/>
            </w:tcMar>
          </w:tcPr>
          <w:p w14:paraId="53485B3A" w14:textId="42B0359A" w:rsidR="00E26EE9" w:rsidRPr="00DB504E" w:rsidRDefault="00E26EE9" w:rsidP="00E26EE9">
            <w:pPr>
              <w:spacing w:after="120"/>
              <w:rPr>
                <w:sz w:val="20"/>
                <w:szCs w:val="20"/>
              </w:rPr>
            </w:pPr>
            <w:r w:rsidRPr="00DB504E">
              <w:rPr>
                <w:sz w:val="20"/>
                <w:szCs w:val="20"/>
              </w:rPr>
              <w:t xml:space="preserve">15.  </w:t>
            </w:r>
            <w:r w:rsidRPr="00DB504E">
              <w:rPr>
                <w:b/>
                <w:bCs/>
                <w:sz w:val="20"/>
                <w:szCs w:val="20"/>
                <w:u w:val="single"/>
              </w:rPr>
              <w:t>Clearing lot and/or beginning construction</w:t>
            </w:r>
            <w:r w:rsidRPr="00DB504E">
              <w:rPr>
                <w:sz w:val="20"/>
                <w:szCs w:val="20"/>
              </w:rPr>
              <w:t xml:space="preserve"> without obtaining a ‘General Building Permit ‘from MBR and </w:t>
            </w:r>
            <w:r w:rsidRPr="00DB504E">
              <w:rPr>
                <w:sz w:val="20"/>
                <w:szCs w:val="20"/>
                <w:u w:val="single"/>
              </w:rPr>
              <w:t>written</w:t>
            </w:r>
            <w:r w:rsidRPr="00DB504E">
              <w:rPr>
                <w:sz w:val="20"/>
                <w:szCs w:val="20"/>
              </w:rPr>
              <w:t xml:space="preserve"> approval.</w:t>
            </w:r>
          </w:p>
        </w:tc>
      </w:tr>
      <w:tr w:rsidR="00E26EE9" w:rsidRPr="00DB504E" w14:paraId="430DD74E" w14:textId="77777777" w:rsidTr="00113FB8">
        <w:tc>
          <w:tcPr>
            <w:tcW w:w="1435" w:type="dxa"/>
            <w:gridSpan w:val="6"/>
            <w:tcMar>
              <w:left w:w="29" w:type="dxa"/>
              <w:right w:w="29" w:type="dxa"/>
            </w:tcMar>
          </w:tcPr>
          <w:p w14:paraId="5B127392" w14:textId="77777777" w:rsidR="00E26EE9" w:rsidRPr="00DB504E" w:rsidRDefault="00E26EE9" w:rsidP="00E26EE9">
            <w:pPr>
              <w:spacing w:after="120"/>
              <w:rPr>
                <w:sz w:val="20"/>
                <w:szCs w:val="20"/>
              </w:rPr>
            </w:pPr>
          </w:p>
        </w:tc>
        <w:tc>
          <w:tcPr>
            <w:tcW w:w="1620" w:type="dxa"/>
            <w:gridSpan w:val="6"/>
            <w:tcMar>
              <w:left w:w="29" w:type="dxa"/>
              <w:right w:w="29" w:type="dxa"/>
            </w:tcMar>
          </w:tcPr>
          <w:p w14:paraId="6DE88CAA" w14:textId="3C586417" w:rsidR="00E26EE9" w:rsidRPr="00DB504E" w:rsidRDefault="00E26EE9" w:rsidP="00E26EE9">
            <w:pPr>
              <w:spacing w:after="120"/>
              <w:rPr>
                <w:sz w:val="20"/>
                <w:szCs w:val="20"/>
              </w:rPr>
            </w:pPr>
          </w:p>
        </w:tc>
        <w:tc>
          <w:tcPr>
            <w:tcW w:w="6295" w:type="dxa"/>
            <w:gridSpan w:val="10"/>
            <w:tcMar>
              <w:left w:w="29" w:type="dxa"/>
              <w:right w:w="29" w:type="dxa"/>
            </w:tcMar>
          </w:tcPr>
          <w:p w14:paraId="149569F0" w14:textId="123B4D2D" w:rsidR="00E26EE9" w:rsidRPr="00DB504E" w:rsidRDefault="00E26EE9" w:rsidP="00E26EE9">
            <w:pPr>
              <w:spacing w:after="120"/>
              <w:rPr>
                <w:sz w:val="20"/>
                <w:szCs w:val="20"/>
              </w:rPr>
            </w:pPr>
            <w:r w:rsidRPr="00DB504E">
              <w:rPr>
                <w:sz w:val="20"/>
                <w:szCs w:val="20"/>
              </w:rPr>
              <w:t>$300 minimum up to the maximum fine allowable</w:t>
            </w:r>
          </w:p>
        </w:tc>
      </w:tr>
      <w:tr w:rsidR="00E26EE9" w:rsidRPr="00DB504E" w14:paraId="656757FA" w14:textId="77777777" w:rsidTr="00DA43AE">
        <w:tc>
          <w:tcPr>
            <w:tcW w:w="9350" w:type="dxa"/>
            <w:gridSpan w:val="22"/>
            <w:tcMar>
              <w:left w:w="29" w:type="dxa"/>
              <w:right w:w="29" w:type="dxa"/>
            </w:tcMar>
          </w:tcPr>
          <w:p w14:paraId="59A3364F" w14:textId="3BEB25BB" w:rsidR="00E26EE9" w:rsidRPr="00DB504E" w:rsidRDefault="00E26EE9" w:rsidP="00E26EE9">
            <w:pPr>
              <w:spacing w:after="120"/>
              <w:rPr>
                <w:sz w:val="20"/>
                <w:szCs w:val="20"/>
              </w:rPr>
            </w:pPr>
            <w:r w:rsidRPr="00DB504E">
              <w:rPr>
                <w:sz w:val="20"/>
                <w:szCs w:val="20"/>
              </w:rPr>
              <w:t>Fine will be assessed daily if construction does not cease or clearing continues.</w:t>
            </w:r>
          </w:p>
        </w:tc>
      </w:tr>
      <w:tr w:rsidR="00E26EE9" w:rsidRPr="00DB504E" w14:paraId="5FBAD27A" w14:textId="77777777" w:rsidTr="00E26EE9">
        <w:tc>
          <w:tcPr>
            <w:tcW w:w="9350" w:type="dxa"/>
            <w:gridSpan w:val="22"/>
            <w:tcMar>
              <w:left w:w="29" w:type="dxa"/>
              <w:right w:w="29" w:type="dxa"/>
            </w:tcMar>
          </w:tcPr>
          <w:p w14:paraId="4A093ECB" w14:textId="3FFF5759" w:rsidR="00E26EE9" w:rsidRPr="00DB504E" w:rsidRDefault="00E26EE9" w:rsidP="00E26EE9">
            <w:pPr>
              <w:spacing w:after="120"/>
              <w:rPr>
                <w:sz w:val="20"/>
                <w:szCs w:val="20"/>
              </w:rPr>
            </w:pPr>
            <w:r w:rsidRPr="00DB504E">
              <w:rPr>
                <w:sz w:val="20"/>
                <w:szCs w:val="20"/>
              </w:rPr>
              <w:t xml:space="preserve">16.  </w:t>
            </w:r>
            <w:r w:rsidRPr="00DB504E">
              <w:rPr>
                <w:b/>
                <w:bCs/>
                <w:sz w:val="20"/>
                <w:szCs w:val="20"/>
                <w:u w:val="single"/>
              </w:rPr>
              <w:t>Not completing exterior of new construction within 12 months of beginning new construction, and/or not finishing landscaping within 24 months of beginning new construction.</w:t>
            </w:r>
          </w:p>
        </w:tc>
      </w:tr>
      <w:tr w:rsidR="00E26EE9" w:rsidRPr="00DB504E" w14:paraId="52DDD81A" w14:textId="77777777" w:rsidTr="00E26EE9">
        <w:tc>
          <w:tcPr>
            <w:tcW w:w="810" w:type="dxa"/>
            <w:gridSpan w:val="3"/>
            <w:tcMar>
              <w:left w:w="29" w:type="dxa"/>
              <w:right w:w="29" w:type="dxa"/>
            </w:tcMar>
          </w:tcPr>
          <w:p w14:paraId="1D297F45" w14:textId="77777777" w:rsidR="00E26EE9" w:rsidRPr="00DB504E" w:rsidRDefault="00E26EE9" w:rsidP="00E26EE9">
            <w:pPr>
              <w:spacing w:after="120"/>
              <w:rPr>
                <w:sz w:val="20"/>
                <w:szCs w:val="20"/>
              </w:rPr>
            </w:pPr>
          </w:p>
        </w:tc>
        <w:tc>
          <w:tcPr>
            <w:tcW w:w="2430" w:type="dxa"/>
            <w:gridSpan w:val="10"/>
            <w:tcMar>
              <w:left w:w="29" w:type="dxa"/>
              <w:right w:w="29" w:type="dxa"/>
            </w:tcMar>
          </w:tcPr>
          <w:p w14:paraId="697E07B3" w14:textId="19AAAC85" w:rsidR="00E26EE9" w:rsidRPr="00DB504E" w:rsidRDefault="00E26EE9" w:rsidP="00E26EE9">
            <w:pPr>
              <w:spacing w:after="120"/>
              <w:rPr>
                <w:sz w:val="20"/>
                <w:szCs w:val="20"/>
              </w:rPr>
            </w:pPr>
            <w:r w:rsidRPr="00DB504E">
              <w:rPr>
                <w:sz w:val="20"/>
                <w:szCs w:val="20"/>
              </w:rPr>
              <w:t>Uncompleted</w:t>
            </w:r>
            <w:r w:rsidRPr="00DB504E">
              <w:rPr>
                <w:spacing w:val="-3"/>
                <w:sz w:val="20"/>
                <w:szCs w:val="20"/>
              </w:rPr>
              <w:t xml:space="preserve"> </w:t>
            </w:r>
            <w:r w:rsidRPr="00DB504E">
              <w:rPr>
                <w:sz w:val="20"/>
                <w:szCs w:val="20"/>
              </w:rPr>
              <w:t>ext.</w:t>
            </w:r>
            <w:r w:rsidRPr="00DB504E">
              <w:rPr>
                <w:spacing w:val="-4"/>
                <w:sz w:val="20"/>
                <w:szCs w:val="20"/>
              </w:rPr>
              <w:t xml:space="preserve"> </w:t>
            </w:r>
            <w:r w:rsidRPr="00DB504E">
              <w:rPr>
                <w:sz w:val="20"/>
                <w:szCs w:val="20"/>
              </w:rPr>
              <w:t>const.</w:t>
            </w:r>
          </w:p>
        </w:tc>
        <w:tc>
          <w:tcPr>
            <w:tcW w:w="6110" w:type="dxa"/>
            <w:gridSpan w:val="9"/>
          </w:tcPr>
          <w:p w14:paraId="2580A244" w14:textId="475050DB" w:rsidR="00E26EE9" w:rsidRPr="00DB504E" w:rsidRDefault="00E26EE9" w:rsidP="00E26EE9">
            <w:pPr>
              <w:spacing w:after="120"/>
              <w:rPr>
                <w:sz w:val="20"/>
                <w:szCs w:val="20"/>
              </w:rPr>
            </w:pPr>
            <w:r w:rsidRPr="00DB504E">
              <w:rPr>
                <w:sz w:val="20"/>
                <w:szCs w:val="20"/>
              </w:rPr>
              <w:t>Up to maximum fine allowable/and a per day fine starting at $25</w:t>
            </w:r>
          </w:p>
        </w:tc>
      </w:tr>
      <w:tr w:rsidR="00E26EE9" w:rsidRPr="00DB504E" w14:paraId="1315CA8F" w14:textId="77777777" w:rsidTr="00E26EE9">
        <w:tc>
          <w:tcPr>
            <w:tcW w:w="810" w:type="dxa"/>
            <w:gridSpan w:val="3"/>
            <w:tcMar>
              <w:left w:w="29" w:type="dxa"/>
              <w:right w:w="29" w:type="dxa"/>
            </w:tcMar>
          </w:tcPr>
          <w:p w14:paraId="5B9758F1" w14:textId="77777777" w:rsidR="00E26EE9" w:rsidRPr="00DB504E" w:rsidRDefault="00E26EE9" w:rsidP="00E26EE9">
            <w:pPr>
              <w:spacing w:after="120"/>
              <w:rPr>
                <w:sz w:val="20"/>
                <w:szCs w:val="20"/>
              </w:rPr>
            </w:pPr>
          </w:p>
        </w:tc>
        <w:tc>
          <w:tcPr>
            <w:tcW w:w="2430" w:type="dxa"/>
            <w:gridSpan w:val="10"/>
            <w:tcMar>
              <w:left w:w="29" w:type="dxa"/>
              <w:right w:w="29" w:type="dxa"/>
            </w:tcMar>
          </w:tcPr>
          <w:p w14:paraId="7CA658BC" w14:textId="7C167E54" w:rsidR="00E26EE9" w:rsidRPr="00DB504E" w:rsidRDefault="00E26EE9" w:rsidP="00E26EE9">
            <w:pPr>
              <w:spacing w:after="120"/>
              <w:rPr>
                <w:sz w:val="20"/>
                <w:szCs w:val="20"/>
              </w:rPr>
            </w:pPr>
            <w:r w:rsidRPr="00DB504E">
              <w:rPr>
                <w:sz w:val="20"/>
                <w:szCs w:val="20"/>
              </w:rPr>
              <w:t>Uncompleted landscaping</w:t>
            </w:r>
          </w:p>
        </w:tc>
        <w:tc>
          <w:tcPr>
            <w:tcW w:w="6110" w:type="dxa"/>
            <w:gridSpan w:val="9"/>
          </w:tcPr>
          <w:p w14:paraId="583C0EEF" w14:textId="3F5B76DF" w:rsidR="00E26EE9" w:rsidRPr="00DB504E" w:rsidRDefault="00E26EE9" w:rsidP="00E26EE9">
            <w:pPr>
              <w:spacing w:after="120"/>
              <w:rPr>
                <w:sz w:val="20"/>
                <w:szCs w:val="20"/>
              </w:rPr>
            </w:pPr>
            <w:r w:rsidRPr="00DB504E">
              <w:rPr>
                <w:sz w:val="20"/>
                <w:szCs w:val="20"/>
              </w:rPr>
              <w:t>Up to maximum fine allowable/and a per day fine starting at $25</w:t>
            </w:r>
          </w:p>
        </w:tc>
      </w:tr>
      <w:tr w:rsidR="00E26EE9" w:rsidRPr="00DB504E" w14:paraId="1A7E83F7" w14:textId="77777777" w:rsidTr="00E26EE9">
        <w:tc>
          <w:tcPr>
            <w:tcW w:w="9350" w:type="dxa"/>
            <w:gridSpan w:val="22"/>
            <w:tcMar>
              <w:left w:w="29" w:type="dxa"/>
              <w:right w:w="29" w:type="dxa"/>
            </w:tcMar>
          </w:tcPr>
          <w:p w14:paraId="37CEFAF6" w14:textId="5558A6C7" w:rsidR="00E26EE9" w:rsidRPr="00DB504E" w:rsidRDefault="00E26EE9" w:rsidP="00E26EE9">
            <w:pPr>
              <w:spacing w:after="120"/>
              <w:rPr>
                <w:sz w:val="20"/>
                <w:szCs w:val="20"/>
              </w:rPr>
            </w:pPr>
            <w:r w:rsidRPr="00DB504E">
              <w:rPr>
                <w:sz w:val="20"/>
                <w:szCs w:val="20"/>
              </w:rPr>
              <w:t xml:space="preserve">17.  </w:t>
            </w:r>
            <w:r w:rsidRPr="00DB504E">
              <w:rPr>
                <w:b/>
                <w:bCs/>
                <w:sz w:val="20"/>
                <w:szCs w:val="20"/>
              </w:rPr>
              <w:t>Outdoor burning during a burn ban</w:t>
            </w:r>
            <w:r w:rsidRPr="00DB504E">
              <w:rPr>
                <w:sz w:val="20"/>
                <w:szCs w:val="20"/>
              </w:rPr>
              <w:t>. MBR covenants do not permit any outdoor fires during a burn ban; the infraction will elicit a fine.</w:t>
            </w:r>
          </w:p>
        </w:tc>
      </w:tr>
      <w:tr w:rsidR="00E26EE9" w:rsidRPr="00DB504E" w14:paraId="2CF6F00B" w14:textId="77777777" w:rsidTr="00CF2772">
        <w:tc>
          <w:tcPr>
            <w:tcW w:w="1435" w:type="dxa"/>
            <w:gridSpan w:val="6"/>
            <w:tcMar>
              <w:left w:w="29" w:type="dxa"/>
              <w:right w:w="29" w:type="dxa"/>
            </w:tcMar>
          </w:tcPr>
          <w:p w14:paraId="029950FC" w14:textId="77777777" w:rsidR="00E26EE9" w:rsidRPr="00DB504E" w:rsidRDefault="00E26EE9" w:rsidP="00E26EE9">
            <w:pPr>
              <w:spacing w:after="120"/>
              <w:rPr>
                <w:sz w:val="20"/>
                <w:szCs w:val="20"/>
              </w:rPr>
            </w:pPr>
          </w:p>
        </w:tc>
        <w:tc>
          <w:tcPr>
            <w:tcW w:w="1620" w:type="dxa"/>
            <w:gridSpan w:val="6"/>
            <w:tcMar>
              <w:left w:w="29" w:type="dxa"/>
              <w:right w:w="29" w:type="dxa"/>
            </w:tcMar>
          </w:tcPr>
          <w:p w14:paraId="4EC47424" w14:textId="653E9C10" w:rsidR="00E26EE9" w:rsidRPr="00DB504E" w:rsidRDefault="00E26EE9" w:rsidP="00E26EE9">
            <w:pPr>
              <w:spacing w:after="120"/>
              <w:rPr>
                <w:sz w:val="20"/>
                <w:szCs w:val="20"/>
              </w:rPr>
            </w:pPr>
          </w:p>
        </w:tc>
        <w:tc>
          <w:tcPr>
            <w:tcW w:w="6295" w:type="dxa"/>
            <w:gridSpan w:val="10"/>
            <w:tcMar>
              <w:left w:w="29" w:type="dxa"/>
              <w:right w:w="29" w:type="dxa"/>
            </w:tcMar>
          </w:tcPr>
          <w:p w14:paraId="3FC613EB" w14:textId="162C09CD" w:rsidR="00E26EE9"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w:t>
            </w:r>
            <w:r w:rsidR="00E26EE9" w:rsidRPr="00DB504E">
              <w:rPr>
                <w:sz w:val="20"/>
                <w:szCs w:val="20"/>
              </w:rPr>
              <w:t>$500 or up to the maximum fine allowable</w:t>
            </w:r>
          </w:p>
        </w:tc>
      </w:tr>
      <w:tr w:rsidR="00E26EE9" w:rsidRPr="00DB504E" w14:paraId="4DD554AF" w14:textId="77777777" w:rsidTr="00E26EE9">
        <w:tc>
          <w:tcPr>
            <w:tcW w:w="9350" w:type="dxa"/>
            <w:gridSpan w:val="22"/>
            <w:tcMar>
              <w:left w:w="29" w:type="dxa"/>
              <w:right w:w="29" w:type="dxa"/>
            </w:tcMar>
          </w:tcPr>
          <w:p w14:paraId="7370EA31" w14:textId="5C306312" w:rsidR="00E26EE9" w:rsidRPr="00DB504E" w:rsidRDefault="00E26EE9" w:rsidP="00E26EE9">
            <w:pPr>
              <w:spacing w:after="120"/>
              <w:rPr>
                <w:sz w:val="20"/>
                <w:szCs w:val="20"/>
              </w:rPr>
            </w:pPr>
            <w:r w:rsidRPr="00DB504E">
              <w:rPr>
                <w:sz w:val="20"/>
                <w:szCs w:val="20"/>
              </w:rPr>
              <w:t xml:space="preserve">18.  </w:t>
            </w:r>
            <w:r w:rsidRPr="00DB504E">
              <w:rPr>
                <w:b/>
                <w:bCs/>
                <w:sz w:val="20"/>
                <w:szCs w:val="20"/>
                <w:u w:val="single"/>
              </w:rPr>
              <w:t>Misuse of MBR gate card</w:t>
            </w:r>
            <w:r w:rsidRPr="00DB504E">
              <w:rPr>
                <w:sz w:val="20"/>
                <w:szCs w:val="20"/>
              </w:rPr>
              <w:t>. This includes giving a card that has facility access to a contractor, or local friend who does not rent in MBR long term (one year or more with written proof) from you, as well as failure to switch an owner gate card to a renter card. This may result in the cancellation of the card.</w:t>
            </w:r>
          </w:p>
        </w:tc>
      </w:tr>
      <w:tr w:rsidR="00E26EE9" w:rsidRPr="00DB504E" w14:paraId="0A8D5761" w14:textId="77777777" w:rsidTr="00D32766">
        <w:tc>
          <w:tcPr>
            <w:tcW w:w="810" w:type="dxa"/>
            <w:gridSpan w:val="3"/>
            <w:tcMar>
              <w:left w:w="29" w:type="dxa"/>
              <w:right w:w="29" w:type="dxa"/>
            </w:tcMar>
          </w:tcPr>
          <w:p w14:paraId="0C1E9339" w14:textId="77777777" w:rsidR="00E26EE9" w:rsidRPr="00DB504E" w:rsidRDefault="00E26EE9" w:rsidP="00E26EE9">
            <w:pPr>
              <w:spacing w:after="120"/>
              <w:rPr>
                <w:sz w:val="20"/>
                <w:szCs w:val="20"/>
              </w:rPr>
            </w:pPr>
          </w:p>
        </w:tc>
        <w:tc>
          <w:tcPr>
            <w:tcW w:w="1260" w:type="dxa"/>
            <w:gridSpan w:val="4"/>
            <w:tcMar>
              <w:left w:w="29" w:type="dxa"/>
              <w:right w:w="29" w:type="dxa"/>
            </w:tcMar>
          </w:tcPr>
          <w:p w14:paraId="0C02966D" w14:textId="0D21EF0A"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$300</w:t>
            </w:r>
          </w:p>
        </w:tc>
        <w:tc>
          <w:tcPr>
            <w:tcW w:w="7280" w:type="dxa"/>
            <w:gridSpan w:val="15"/>
            <w:tcMar>
              <w:left w:w="29" w:type="dxa"/>
              <w:right w:w="29" w:type="dxa"/>
            </w:tcMar>
          </w:tcPr>
          <w:p w14:paraId="3083B208" w14:textId="77777777"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$600 and clubhouse access on all cards to this Property owners name and/or addresses will</w:t>
            </w:r>
            <w:r w:rsidRPr="00DB504E">
              <w:rPr>
                <w:spacing w:val="-33"/>
                <w:sz w:val="20"/>
                <w:szCs w:val="20"/>
              </w:rPr>
              <w:t xml:space="preserve"> </w:t>
            </w:r>
            <w:r w:rsidRPr="00DB504E">
              <w:rPr>
                <w:sz w:val="20"/>
                <w:szCs w:val="20"/>
              </w:rPr>
              <w:t>be shut</w:t>
            </w:r>
            <w:r w:rsidRPr="00DB504E">
              <w:rPr>
                <w:spacing w:val="-2"/>
                <w:sz w:val="20"/>
                <w:szCs w:val="20"/>
              </w:rPr>
              <w:t xml:space="preserve"> </w:t>
            </w:r>
            <w:r w:rsidRPr="00DB504E">
              <w:rPr>
                <w:sz w:val="20"/>
                <w:szCs w:val="20"/>
              </w:rPr>
              <w:t>off</w:t>
            </w:r>
            <w:r w:rsidRPr="00DB504E">
              <w:rPr>
                <w:sz w:val="20"/>
                <w:szCs w:val="20"/>
              </w:rPr>
              <w:tab/>
            </w:r>
          </w:p>
          <w:p w14:paraId="734A7592" w14:textId="75BB60F6"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Any additional infractions will be the maximum allowable MBR</w:t>
            </w:r>
            <w:r w:rsidRPr="00DB504E">
              <w:rPr>
                <w:spacing w:val="-8"/>
                <w:sz w:val="20"/>
                <w:szCs w:val="20"/>
              </w:rPr>
              <w:t xml:space="preserve"> </w:t>
            </w:r>
            <w:r w:rsidRPr="00DB504E">
              <w:rPr>
                <w:sz w:val="20"/>
                <w:szCs w:val="20"/>
              </w:rPr>
              <w:t>fine</w:t>
            </w:r>
          </w:p>
        </w:tc>
      </w:tr>
      <w:tr w:rsidR="00E26EE9" w:rsidRPr="00DB504E" w14:paraId="16CDEEEB" w14:textId="77777777" w:rsidTr="00E26EE9">
        <w:tc>
          <w:tcPr>
            <w:tcW w:w="9350" w:type="dxa"/>
            <w:gridSpan w:val="22"/>
            <w:tcMar>
              <w:left w:w="29" w:type="dxa"/>
              <w:right w:w="29" w:type="dxa"/>
            </w:tcMar>
          </w:tcPr>
          <w:p w14:paraId="3572F92C" w14:textId="11ECE0FD" w:rsidR="00E26EE9" w:rsidRPr="00DB504E" w:rsidRDefault="00E26EE9" w:rsidP="00E26EE9">
            <w:pPr>
              <w:spacing w:after="120"/>
              <w:rPr>
                <w:sz w:val="20"/>
                <w:szCs w:val="20"/>
              </w:rPr>
            </w:pPr>
            <w:r w:rsidRPr="00DB504E">
              <w:rPr>
                <w:sz w:val="20"/>
                <w:szCs w:val="20"/>
              </w:rPr>
              <w:t xml:space="preserve">19.  </w:t>
            </w:r>
            <w:r w:rsidRPr="00DB504E">
              <w:rPr>
                <w:b/>
                <w:bCs/>
                <w:sz w:val="20"/>
                <w:szCs w:val="20"/>
              </w:rPr>
              <w:t>Miscellaneous violations</w:t>
            </w:r>
            <w:r w:rsidRPr="00DB504E">
              <w:rPr>
                <w:sz w:val="20"/>
                <w:szCs w:val="20"/>
              </w:rPr>
              <w:t>. This includes any violations or infractions not covered in this document but are not permitted as set forth by the governing rules of our By-laws, protective restrictions, and/or covenants.</w:t>
            </w:r>
          </w:p>
        </w:tc>
      </w:tr>
      <w:tr w:rsidR="00E26EE9" w:rsidRPr="00DB504E" w14:paraId="312663D0" w14:textId="77777777" w:rsidTr="00E26EE9">
        <w:tc>
          <w:tcPr>
            <w:tcW w:w="1435" w:type="dxa"/>
            <w:gridSpan w:val="6"/>
            <w:tcMar>
              <w:left w:w="29" w:type="dxa"/>
              <w:right w:w="29" w:type="dxa"/>
            </w:tcMar>
          </w:tcPr>
          <w:p w14:paraId="7553705B" w14:textId="77777777" w:rsidR="00E26EE9" w:rsidRPr="00DB504E" w:rsidRDefault="00E26EE9" w:rsidP="00E26EE9">
            <w:pPr>
              <w:spacing w:after="120"/>
              <w:rPr>
                <w:sz w:val="20"/>
                <w:szCs w:val="20"/>
              </w:rPr>
            </w:pPr>
          </w:p>
        </w:tc>
        <w:tc>
          <w:tcPr>
            <w:tcW w:w="3425" w:type="dxa"/>
            <w:gridSpan w:val="12"/>
            <w:tcMar>
              <w:left w:w="29" w:type="dxa"/>
              <w:right w:w="29" w:type="dxa"/>
            </w:tcMar>
          </w:tcPr>
          <w:p w14:paraId="2CA26BB2" w14:textId="42DBCF91" w:rsidR="00E26EE9" w:rsidRPr="00DB504E" w:rsidRDefault="00E26EE9" w:rsidP="00E26EE9">
            <w:pPr>
              <w:spacing w:after="120"/>
              <w:rPr>
                <w:sz w:val="20"/>
                <w:szCs w:val="20"/>
              </w:rPr>
            </w:pPr>
            <w:r w:rsidRPr="00DB504E">
              <w:rPr>
                <w:sz w:val="20"/>
                <w:szCs w:val="20"/>
              </w:rPr>
              <w:t>Fines varied due to circumstances</w:t>
            </w:r>
          </w:p>
        </w:tc>
        <w:tc>
          <w:tcPr>
            <w:tcW w:w="4490" w:type="dxa"/>
            <w:gridSpan w:val="4"/>
            <w:tcMar>
              <w:left w:w="29" w:type="dxa"/>
              <w:right w:w="29" w:type="dxa"/>
            </w:tcMar>
          </w:tcPr>
          <w:p w14:paraId="670012DF" w14:textId="77777777" w:rsidR="00E26EE9" w:rsidRDefault="00E26EE9" w:rsidP="00E26EE9">
            <w:pPr>
              <w:spacing w:after="120"/>
              <w:rPr>
                <w:sz w:val="20"/>
                <w:szCs w:val="20"/>
              </w:rPr>
            </w:pPr>
            <w:r w:rsidRPr="00DB504E">
              <w:rPr>
                <w:sz w:val="20"/>
                <w:szCs w:val="20"/>
              </w:rPr>
              <w:t>Minimum $50/Maximum fine allowable</w:t>
            </w:r>
          </w:p>
          <w:p w14:paraId="1F523E22" w14:textId="4BC8876C" w:rsidR="00DB504E" w:rsidRPr="00DB504E" w:rsidRDefault="00DB504E" w:rsidP="00E26EE9">
            <w:pPr>
              <w:spacing w:after="120"/>
              <w:rPr>
                <w:sz w:val="20"/>
                <w:szCs w:val="20"/>
              </w:rPr>
            </w:pPr>
          </w:p>
        </w:tc>
      </w:tr>
      <w:tr w:rsidR="00E26EE9" w:rsidRPr="00DB504E" w14:paraId="71A56B04" w14:textId="77777777" w:rsidTr="00E26EE9">
        <w:tc>
          <w:tcPr>
            <w:tcW w:w="9350" w:type="dxa"/>
            <w:gridSpan w:val="22"/>
            <w:tcMar>
              <w:left w:w="29" w:type="dxa"/>
              <w:right w:w="29" w:type="dxa"/>
            </w:tcMar>
          </w:tcPr>
          <w:p w14:paraId="53E41FD1" w14:textId="507C73CB" w:rsidR="00E26EE9" w:rsidRPr="00DB504E" w:rsidRDefault="00E26EE9" w:rsidP="00E26EE9">
            <w:pPr>
              <w:spacing w:after="120"/>
              <w:rPr>
                <w:sz w:val="20"/>
                <w:szCs w:val="20"/>
              </w:rPr>
            </w:pPr>
            <w:r w:rsidRPr="00DB504E">
              <w:rPr>
                <w:sz w:val="20"/>
                <w:szCs w:val="20"/>
              </w:rPr>
              <w:lastRenderedPageBreak/>
              <w:t xml:space="preserve">20. </w:t>
            </w:r>
            <w:r w:rsidR="00254ADA" w:rsidRPr="00DB504E">
              <w:rPr>
                <w:sz w:val="20"/>
                <w:szCs w:val="20"/>
              </w:rPr>
              <w:t xml:space="preserve"> </w:t>
            </w:r>
            <w:r w:rsidRPr="00DB504E">
              <w:rPr>
                <w:b/>
                <w:bCs/>
                <w:sz w:val="20"/>
                <w:szCs w:val="20"/>
                <w:u w:val="single"/>
              </w:rPr>
              <w:t>Improper or unsafe use of power equipment or discarding any smoking material that could result in a fire or smoldering condition that could lead to a fire</w:t>
            </w:r>
            <w:r w:rsidRPr="00DB504E">
              <w:rPr>
                <w:sz w:val="20"/>
                <w:szCs w:val="20"/>
              </w:rPr>
              <w:t>. This applies at all times of the year</w:t>
            </w:r>
            <w:proofErr w:type="gramStart"/>
            <w:r w:rsidRPr="00DB504E">
              <w:rPr>
                <w:sz w:val="20"/>
                <w:szCs w:val="20"/>
              </w:rPr>
              <w:t>,-</w:t>
            </w:r>
            <w:proofErr w:type="gramEnd"/>
            <w:r w:rsidRPr="00DB504E">
              <w:rPr>
                <w:sz w:val="20"/>
                <w:szCs w:val="20"/>
              </w:rPr>
              <w:t xml:space="preserve"> not just during burn bans, and also to failing to follow the counties outdoor burning safety precautions.</w:t>
            </w:r>
          </w:p>
        </w:tc>
      </w:tr>
      <w:tr w:rsidR="00254ADA" w:rsidRPr="00DB504E" w14:paraId="640CE1DD" w14:textId="77777777" w:rsidTr="00254ADA">
        <w:tc>
          <w:tcPr>
            <w:tcW w:w="810" w:type="dxa"/>
            <w:gridSpan w:val="3"/>
            <w:tcMar>
              <w:left w:w="29" w:type="dxa"/>
              <w:right w:w="29" w:type="dxa"/>
            </w:tcMar>
          </w:tcPr>
          <w:p w14:paraId="72076D57" w14:textId="77777777" w:rsidR="00254ADA" w:rsidRPr="00DB504E" w:rsidRDefault="00254ADA" w:rsidP="00E26EE9">
            <w:pPr>
              <w:spacing w:after="120"/>
              <w:rPr>
                <w:sz w:val="20"/>
                <w:szCs w:val="20"/>
              </w:rPr>
            </w:pPr>
          </w:p>
        </w:tc>
        <w:tc>
          <w:tcPr>
            <w:tcW w:w="8540" w:type="dxa"/>
            <w:gridSpan w:val="19"/>
            <w:tcMar>
              <w:left w:w="29" w:type="dxa"/>
              <w:right w:w="29" w:type="dxa"/>
            </w:tcMar>
          </w:tcPr>
          <w:p w14:paraId="6860C906" w14:textId="2CDE3643" w:rsidR="00254ADA" w:rsidRPr="00DB504E" w:rsidRDefault="00254ADA" w:rsidP="00E26EE9">
            <w:pPr>
              <w:spacing w:after="120"/>
              <w:rPr>
                <w:sz w:val="20"/>
                <w:szCs w:val="20"/>
              </w:rPr>
            </w:pPr>
            <w:r w:rsidRPr="00DB504E">
              <w:rPr>
                <w:sz w:val="20"/>
                <w:szCs w:val="20"/>
              </w:rPr>
              <w:t>Any fire or smoldering hazard that results from the unsafe or improper use of power equipment or smoking material will be fined $500 or up to max.</w:t>
            </w:r>
          </w:p>
        </w:tc>
      </w:tr>
      <w:tr w:rsidR="00E26EE9" w:rsidRPr="00DB504E" w14:paraId="42F45133" w14:textId="77777777" w:rsidTr="00E26EE9">
        <w:tc>
          <w:tcPr>
            <w:tcW w:w="9350" w:type="dxa"/>
            <w:gridSpan w:val="22"/>
            <w:tcMar>
              <w:left w:w="29" w:type="dxa"/>
              <w:right w:w="29" w:type="dxa"/>
            </w:tcMar>
          </w:tcPr>
          <w:p w14:paraId="6E0EA59C" w14:textId="23B3E3FE" w:rsidR="00E26EE9" w:rsidRPr="00DB504E" w:rsidRDefault="00E26EE9" w:rsidP="00E26EE9">
            <w:pPr>
              <w:spacing w:after="120"/>
              <w:rPr>
                <w:sz w:val="20"/>
                <w:szCs w:val="20"/>
              </w:rPr>
            </w:pPr>
            <w:r w:rsidRPr="00DB504E">
              <w:rPr>
                <w:sz w:val="20"/>
                <w:szCs w:val="20"/>
              </w:rPr>
              <w:t>21.</w:t>
            </w:r>
            <w:r w:rsidR="00254ADA" w:rsidRPr="00DB504E">
              <w:rPr>
                <w:sz w:val="20"/>
                <w:szCs w:val="20"/>
              </w:rPr>
              <w:t xml:space="preserve">  </w:t>
            </w:r>
            <w:r w:rsidR="00254ADA" w:rsidRPr="00DB504E">
              <w:rPr>
                <w:b/>
                <w:bCs/>
                <w:sz w:val="20"/>
                <w:szCs w:val="20"/>
                <w:u w:val="single"/>
              </w:rPr>
              <w:t>Cutting of trees over 9 inches</w:t>
            </w:r>
            <w:r w:rsidR="00254ADA" w:rsidRPr="00DB504E">
              <w:rPr>
                <w:sz w:val="20"/>
                <w:szCs w:val="20"/>
              </w:rPr>
              <w:t xml:space="preserve"> in diameter (as measured 5 feet above ground) without written permission of the Property Standards director. Fines incurred are per tree even if several trees are cut all at the same time.</w:t>
            </w:r>
          </w:p>
        </w:tc>
      </w:tr>
      <w:tr w:rsidR="00254ADA" w:rsidRPr="00DB504E" w14:paraId="7EA6CB8A" w14:textId="77777777" w:rsidTr="00254ADA">
        <w:tc>
          <w:tcPr>
            <w:tcW w:w="990" w:type="dxa"/>
            <w:gridSpan w:val="4"/>
            <w:tcMar>
              <w:left w:w="29" w:type="dxa"/>
              <w:right w:w="29" w:type="dxa"/>
            </w:tcMar>
          </w:tcPr>
          <w:p w14:paraId="31DBF15D" w14:textId="77777777" w:rsidR="00254ADA" w:rsidRPr="00DB504E" w:rsidRDefault="00254ADA" w:rsidP="00E26EE9">
            <w:pPr>
              <w:spacing w:after="120"/>
              <w:rPr>
                <w:sz w:val="20"/>
                <w:szCs w:val="20"/>
              </w:rPr>
            </w:pPr>
          </w:p>
        </w:tc>
        <w:tc>
          <w:tcPr>
            <w:tcW w:w="1440" w:type="dxa"/>
            <w:gridSpan w:val="4"/>
            <w:tcMar>
              <w:left w:w="29" w:type="dxa"/>
              <w:right w:w="29" w:type="dxa"/>
            </w:tcMar>
          </w:tcPr>
          <w:p w14:paraId="5DC73C79" w14:textId="467813BE" w:rsidR="00254ADA"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tree - $150</w:t>
            </w:r>
          </w:p>
        </w:tc>
        <w:tc>
          <w:tcPr>
            <w:tcW w:w="1530" w:type="dxa"/>
            <w:gridSpan w:val="7"/>
            <w:tcMar>
              <w:left w:w="29" w:type="dxa"/>
              <w:right w:w="29" w:type="dxa"/>
            </w:tcMar>
          </w:tcPr>
          <w:p w14:paraId="3F67D6EF" w14:textId="45EA3ECD" w:rsidR="00254ADA" w:rsidRPr="00DB504E" w:rsidRDefault="00254ADA"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tree - $300</w:t>
            </w:r>
          </w:p>
        </w:tc>
        <w:tc>
          <w:tcPr>
            <w:tcW w:w="5390" w:type="dxa"/>
            <w:gridSpan w:val="7"/>
            <w:tcMar>
              <w:left w:w="29" w:type="dxa"/>
              <w:right w:w="29" w:type="dxa"/>
            </w:tcMar>
          </w:tcPr>
          <w:p w14:paraId="4D9595F6" w14:textId="0D0444B0" w:rsidR="00254ADA" w:rsidRPr="00DB504E" w:rsidRDefault="00254ADA"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and up tree(s) all Maximum allowable fine per each tree</w:t>
            </w:r>
          </w:p>
        </w:tc>
      </w:tr>
      <w:tr w:rsidR="00E26EE9" w:rsidRPr="00DB504E" w14:paraId="526EB48B" w14:textId="77777777" w:rsidTr="00E26EE9">
        <w:tc>
          <w:tcPr>
            <w:tcW w:w="9350" w:type="dxa"/>
            <w:gridSpan w:val="22"/>
            <w:tcMar>
              <w:left w:w="29" w:type="dxa"/>
              <w:right w:w="29" w:type="dxa"/>
            </w:tcMar>
          </w:tcPr>
          <w:p w14:paraId="673E0C67" w14:textId="454A869B" w:rsidR="00E26EE9" w:rsidRPr="00DB504E" w:rsidRDefault="00E26EE9" w:rsidP="00E26EE9">
            <w:pPr>
              <w:spacing w:after="120"/>
              <w:rPr>
                <w:sz w:val="20"/>
                <w:szCs w:val="20"/>
              </w:rPr>
            </w:pPr>
            <w:r w:rsidRPr="00DB504E">
              <w:rPr>
                <w:sz w:val="20"/>
                <w:szCs w:val="20"/>
              </w:rPr>
              <w:t>22.</w:t>
            </w:r>
            <w:r w:rsidR="00254ADA" w:rsidRPr="00DB504E">
              <w:rPr>
                <w:sz w:val="20"/>
                <w:szCs w:val="20"/>
              </w:rPr>
              <w:t xml:space="preserve">  </w:t>
            </w:r>
            <w:r w:rsidR="00254ADA" w:rsidRPr="00DB504E">
              <w:rPr>
                <w:b/>
                <w:bCs/>
                <w:sz w:val="20"/>
                <w:szCs w:val="20"/>
                <w:u w:val="single"/>
              </w:rPr>
              <w:t>Advertising Short Term Renter Use of Clubhouse &amp; Pool</w:t>
            </w:r>
          </w:p>
        </w:tc>
      </w:tr>
      <w:tr w:rsidR="00254ADA" w:rsidRPr="00DB504E" w14:paraId="795C2779" w14:textId="77777777" w:rsidTr="00254ADA">
        <w:tc>
          <w:tcPr>
            <w:tcW w:w="1435" w:type="dxa"/>
            <w:gridSpan w:val="6"/>
            <w:tcMar>
              <w:left w:w="29" w:type="dxa"/>
              <w:right w:w="29" w:type="dxa"/>
            </w:tcMar>
          </w:tcPr>
          <w:p w14:paraId="7C112344" w14:textId="77777777" w:rsidR="00254ADA" w:rsidRPr="00DB504E" w:rsidRDefault="00254ADA" w:rsidP="00E26EE9">
            <w:pPr>
              <w:spacing w:after="120"/>
              <w:rPr>
                <w:sz w:val="20"/>
                <w:szCs w:val="20"/>
              </w:rPr>
            </w:pPr>
          </w:p>
        </w:tc>
        <w:tc>
          <w:tcPr>
            <w:tcW w:w="1445" w:type="dxa"/>
            <w:gridSpan w:val="5"/>
            <w:tcMar>
              <w:left w:w="29" w:type="dxa"/>
              <w:right w:w="29" w:type="dxa"/>
            </w:tcMar>
          </w:tcPr>
          <w:p w14:paraId="3882E1B0" w14:textId="5C0CC7C9" w:rsidR="00254ADA"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$300</w:t>
            </w:r>
          </w:p>
        </w:tc>
        <w:tc>
          <w:tcPr>
            <w:tcW w:w="6470" w:type="dxa"/>
            <w:gridSpan w:val="11"/>
            <w:tcMar>
              <w:left w:w="29" w:type="dxa"/>
              <w:right w:w="29" w:type="dxa"/>
            </w:tcMar>
          </w:tcPr>
          <w:p w14:paraId="0E182D2E" w14:textId="77777777" w:rsidR="00254ADA" w:rsidRPr="00DB504E" w:rsidRDefault="00254ADA"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$600 - and clubhouse access on all cards to this Property owners name and/or addresses will be shut</w:t>
            </w:r>
            <w:r w:rsidRPr="00DB504E">
              <w:rPr>
                <w:spacing w:val="-2"/>
                <w:sz w:val="20"/>
                <w:szCs w:val="20"/>
              </w:rPr>
              <w:t xml:space="preserve"> </w:t>
            </w:r>
            <w:r w:rsidRPr="00DB504E">
              <w:rPr>
                <w:sz w:val="20"/>
                <w:szCs w:val="20"/>
              </w:rPr>
              <w:t>off</w:t>
            </w:r>
          </w:p>
          <w:p w14:paraId="2863024E" w14:textId="5089F89B" w:rsidR="00254ADA" w:rsidRPr="00DB504E" w:rsidRDefault="00254ADA" w:rsidP="00E26EE9">
            <w:pPr>
              <w:spacing w:after="120"/>
              <w:rPr>
                <w:sz w:val="20"/>
                <w:szCs w:val="20"/>
              </w:rPr>
            </w:pPr>
            <w:r w:rsidRPr="00DB504E">
              <w:rPr>
                <w:sz w:val="20"/>
                <w:szCs w:val="20"/>
              </w:rPr>
              <w:t>3rd Any additional infractions will be the maximum allowable MBR fine</w:t>
            </w:r>
          </w:p>
        </w:tc>
      </w:tr>
      <w:tr w:rsidR="00E26EE9" w:rsidRPr="00DB504E" w14:paraId="28E9D901" w14:textId="77777777" w:rsidTr="00E26EE9">
        <w:tc>
          <w:tcPr>
            <w:tcW w:w="9350" w:type="dxa"/>
            <w:gridSpan w:val="22"/>
            <w:tcMar>
              <w:left w:w="29" w:type="dxa"/>
              <w:right w:w="29" w:type="dxa"/>
            </w:tcMar>
          </w:tcPr>
          <w:p w14:paraId="6FBC6133" w14:textId="0CB6ABB6" w:rsidR="00E26EE9" w:rsidRPr="00DB504E" w:rsidRDefault="00E26EE9" w:rsidP="00E26EE9">
            <w:pPr>
              <w:spacing w:after="120"/>
              <w:rPr>
                <w:sz w:val="20"/>
                <w:szCs w:val="20"/>
              </w:rPr>
            </w:pPr>
            <w:r w:rsidRPr="00DB504E">
              <w:rPr>
                <w:sz w:val="20"/>
                <w:szCs w:val="20"/>
              </w:rPr>
              <w:t>23.</w:t>
            </w:r>
            <w:r w:rsidR="00254ADA" w:rsidRPr="00DB504E">
              <w:rPr>
                <w:sz w:val="20"/>
                <w:szCs w:val="20"/>
              </w:rPr>
              <w:t xml:space="preserve">  </w:t>
            </w:r>
            <w:r w:rsidR="00254ADA" w:rsidRPr="00DB504E">
              <w:rPr>
                <w:b/>
                <w:bCs/>
                <w:sz w:val="20"/>
                <w:szCs w:val="20"/>
                <w:u w:val="single"/>
              </w:rPr>
              <w:t>Short Term Renters Using Member Only Amenities</w:t>
            </w:r>
          </w:p>
        </w:tc>
      </w:tr>
      <w:tr w:rsidR="00254ADA" w:rsidRPr="00DB504E" w14:paraId="65E0F5F2" w14:textId="77777777" w:rsidTr="00254ADA">
        <w:tc>
          <w:tcPr>
            <w:tcW w:w="1435" w:type="dxa"/>
            <w:gridSpan w:val="6"/>
            <w:tcMar>
              <w:left w:w="29" w:type="dxa"/>
              <w:right w:w="29" w:type="dxa"/>
            </w:tcMar>
          </w:tcPr>
          <w:p w14:paraId="2E36B3C9" w14:textId="77777777" w:rsidR="00254ADA" w:rsidRPr="00DB504E" w:rsidRDefault="00254ADA" w:rsidP="00E26EE9">
            <w:pPr>
              <w:spacing w:after="120"/>
              <w:rPr>
                <w:sz w:val="20"/>
                <w:szCs w:val="20"/>
              </w:rPr>
            </w:pPr>
          </w:p>
        </w:tc>
        <w:tc>
          <w:tcPr>
            <w:tcW w:w="1445" w:type="dxa"/>
            <w:gridSpan w:val="5"/>
            <w:tcMar>
              <w:left w:w="29" w:type="dxa"/>
              <w:right w:w="29" w:type="dxa"/>
            </w:tcMar>
          </w:tcPr>
          <w:p w14:paraId="039BF73F" w14:textId="534D5C45" w:rsidR="00254ADA"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$300</w:t>
            </w:r>
          </w:p>
        </w:tc>
        <w:tc>
          <w:tcPr>
            <w:tcW w:w="6470" w:type="dxa"/>
            <w:gridSpan w:val="11"/>
            <w:tcMar>
              <w:left w:w="29" w:type="dxa"/>
              <w:right w:w="29" w:type="dxa"/>
            </w:tcMar>
          </w:tcPr>
          <w:p w14:paraId="50AC108D" w14:textId="77777777" w:rsidR="00254ADA" w:rsidRPr="00DB504E" w:rsidRDefault="00254ADA" w:rsidP="00254ADA">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$600 - and clubhouse access on all cards to this Property owners name and/or addresses will be shut off</w:t>
            </w:r>
            <w:r w:rsidRPr="00DB504E">
              <w:rPr>
                <w:sz w:val="20"/>
                <w:szCs w:val="20"/>
              </w:rPr>
              <w:tab/>
            </w:r>
          </w:p>
          <w:p w14:paraId="7F291393" w14:textId="7403C49D" w:rsidR="00254ADA" w:rsidRPr="00DB504E" w:rsidRDefault="00254ADA" w:rsidP="00254ADA">
            <w:pPr>
              <w:spacing w:after="120"/>
              <w:rPr>
                <w:sz w:val="20"/>
                <w:szCs w:val="20"/>
              </w:rPr>
            </w:pPr>
            <w:r w:rsidRPr="00DB504E">
              <w:rPr>
                <w:sz w:val="20"/>
                <w:szCs w:val="20"/>
              </w:rPr>
              <w:t>3rd Any additional infractions will be the maximum allowable MBR fine</w:t>
            </w:r>
          </w:p>
        </w:tc>
      </w:tr>
      <w:tr w:rsidR="00E26EE9" w:rsidRPr="00DB504E" w14:paraId="21D57A9F" w14:textId="77777777" w:rsidTr="00E26EE9">
        <w:tc>
          <w:tcPr>
            <w:tcW w:w="9350" w:type="dxa"/>
            <w:gridSpan w:val="22"/>
            <w:tcMar>
              <w:left w:w="29" w:type="dxa"/>
              <w:right w:w="29" w:type="dxa"/>
            </w:tcMar>
          </w:tcPr>
          <w:p w14:paraId="439E0FEB" w14:textId="5F406AB5" w:rsidR="00E26EE9" w:rsidRPr="00DB504E" w:rsidRDefault="00E26EE9" w:rsidP="00E26EE9">
            <w:pPr>
              <w:spacing w:after="120"/>
              <w:rPr>
                <w:sz w:val="20"/>
                <w:szCs w:val="20"/>
              </w:rPr>
            </w:pPr>
            <w:r w:rsidRPr="00DB504E">
              <w:rPr>
                <w:sz w:val="20"/>
                <w:szCs w:val="20"/>
              </w:rPr>
              <w:t>24.</w:t>
            </w:r>
            <w:r w:rsidR="00254ADA" w:rsidRPr="00DB504E">
              <w:rPr>
                <w:sz w:val="20"/>
                <w:szCs w:val="20"/>
              </w:rPr>
              <w:t xml:space="preserve">  </w:t>
            </w:r>
            <w:r w:rsidR="00254ADA" w:rsidRPr="00DB504E">
              <w:rPr>
                <w:b/>
                <w:bCs/>
                <w:sz w:val="20"/>
                <w:szCs w:val="20"/>
                <w:u w:val="single"/>
              </w:rPr>
              <w:t>Giving “Short Term Renter” a Gate Card That Has Access to MBR Owner Only Facilities</w:t>
            </w:r>
          </w:p>
        </w:tc>
      </w:tr>
      <w:tr w:rsidR="00254ADA" w:rsidRPr="00DB504E" w14:paraId="22C6BDC0" w14:textId="77777777" w:rsidTr="00254ADA">
        <w:tc>
          <w:tcPr>
            <w:tcW w:w="1435" w:type="dxa"/>
            <w:gridSpan w:val="6"/>
            <w:tcMar>
              <w:left w:w="29" w:type="dxa"/>
              <w:right w:w="29" w:type="dxa"/>
            </w:tcMar>
          </w:tcPr>
          <w:p w14:paraId="15CDEDD8" w14:textId="77777777" w:rsidR="00254ADA" w:rsidRPr="00DB504E" w:rsidRDefault="00254ADA" w:rsidP="00E26EE9">
            <w:pPr>
              <w:spacing w:after="120"/>
              <w:rPr>
                <w:sz w:val="20"/>
                <w:szCs w:val="20"/>
              </w:rPr>
            </w:pPr>
          </w:p>
        </w:tc>
        <w:tc>
          <w:tcPr>
            <w:tcW w:w="1445" w:type="dxa"/>
            <w:gridSpan w:val="5"/>
            <w:tcMar>
              <w:left w:w="29" w:type="dxa"/>
              <w:right w:w="29" w:type="dxa"/>
            </w:tcMar>
          </w:tcPr>
          <w:p w14:paraId="182A4745" w14:textId="5DB93E97" w:rsidR="00254ADA"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6470" w:type="dxa"/>
            <w:gridSpan w:val="11"/>
            <w:tcMar>
              <w:left w:w="29" w:type="dxa"/>
              <w:right w:w="29" w:type="dxa"/>
            </w:tcMar>
          </w:tcPr>
          <w:p w14:paraId="40913588" w14:textId="77777777" w:rsidR="00254ADA" w:rsidRPr="00DB504E" w:rsidRDefault="00254ADA"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$600 - and clubhouse access on all cards to this Property owners name and/or addresses will be shut off</w:t>
            </w:r>
            <w:r w:rsidRPr="00DB504E">
              <w:rPr>
                <w:sz w:val="20"/>
                <w:szCs w:val="20"/>
              </w:rPr>
              <w:tab/>
            </w:r>
          </w:p>
          <w:p w14:paraId="5CB18EF9" w14:textId="1DBF6D56" w:rsidR="00254ADA" w:rsidRPr="00DB504E" w:rsidRDefault="00254ADA" w:rsidP="00E26EE9">
            <w:pPr>
              <w:spacing w:after="120"/>
              <w:rPr>
                <w:sz w:val="20"/>
                <w:szCs w:val="20"/>
              </w:rPr>
            </w:pPr>
            <w:r w:rsidRPr="00DB504E">
              <w:rPr>
                <w:sz w:val="20"/>
                <w:szCs w:val="20"/>
              </w:rPr>
              <w:t>3rd Any additional infractions will be the maximum allowable MBR fine</w:t>
            </w:r>
          </w:p>
        </w:tc>
      </w:tr>
      <w:tr w:rsidR="00E26EE9" w:rsidRPr="00DB504E" w14:paraId="2C340A6B" w14:textId="77777777" w:rsidTr="00E26EE9">
        <w:tc>
          <w:tcPr>
            <w:tcW w:w="9350" w:type="dxa"/>
            <w:gridSpan w:val="22"/>
            <w:tcMar>
              <w:left w:w="29" w:type="dxa"/>
              <w:right w:w="29" w:type="dxa"/>
            </w:tcMar>
          </w:tcPr>
          <w:p w14:paraId="66A6E88B" w14:textId="5161F54C" w:rsidR="00E26EE9" w:rsidRPr="00DB504E" w:rsidRDefault="00E26EE9" w:rsidP="00E26EE9">
            <w:pPr>
              <w:spacing w:after="120"/>
              <w:rPr>
                <w:sz w:val="20"/>
                <w:szCs w:val="20"/>
              </w:rPr>
            </w:pPr>
            <w:r w:rsidRPr="00DB504E">
              <w:rPr>
                <w:sz w:val="20"/>
                <w:szCs w:val="20"/>
              </w:rPr>
              <w:t>25.</w:t>
            </w:r>
            <w:r w:rsidR="00254ADA" w:rsidRPr="00DB504E">
              <w:rPr>
                <w:sz w:val="20"/>
                <w:szCs w:val="20"/>
              </w:rPr>
              <w:t xml:space="preserve">  </w:t>
            </w:r>
            <w:r w:rsidR="00254ADA" w:rsidRPr="00DB504E">
              <w:rPr>
                <w:b/>
                <w:bCs/>
                <w:sz w:val="20"/>
                <w:szCs w:val="20"/>
                <w:u w:val="single"/>
              </w:rPr>
              <w:t>Failure to pick up or properly dispose of Dog Poop</w:t>
            </w:r>
          </w:p>
        </w:tc>
      </w:tr>
      <w:tr w:rsidR="00254ADA" w:rsidRPr="00DB504E" w14:paraId="1173200B" w14:textId="77777777" w:rsidTr="00254ADA">
        <w:tc>
          <w:tcPr>
            <w:tcW w:w="1260" w:type="dxa"/>
            <w:gridSpan w:val="5"/>
            <w:tcMar>
              <w:left w:w="29" w:type="dxa"/>
              <w:right w:w="29" w:type="dxa"/>
            </w:tcMar>
          </w:tcPr>
          <w:p w14:paraId="63807041" w14:textId="77777777" w:rsidR="00254ADA" w:rsidRPr="00DB504E" w:rsidRDefault="00254ADA" w:rsidP="00E26EE9">
            <w:pPr>
              <w:spacing w:after="120"/>
              <w:rPr>
                <w:sz w:val="20"/>
                <w:szCs w:val="20"/>
              </w:rPr>
            </w:pPr>
          </w:p>
        </w:tc>
        <w:tc>
          <w:tcPr>
            <w:tcW w:w="1260" w:type="dxa"/>
            <w:gridSpan w:val="4"/>
            <w:tcMar>
              <w:left w:w="29" w:type="dxa"/>
              <w:right w:w="29" w:type="dxa"/>
            </w:tcMar>
          </w:tcPr>
          <w:p w14:paraId="515F4F18" w14:textId="0A2488E3" w:rsidR="00254ADA"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$50</w:t>
            </w:r>
          </w:p>
        </w:tc>
        <w:tc>
          <w:tcPr>
            <w:tcW w:w="1260" w:type="dxa"/>
            <w:gridSpan w:val="5"/>
            <w:tcMar>
              <w:left w:w="29" w:type="dxa"/>
              <w:right w:w="29" w:type="dxa"/>
            </w:tcMar>
          </w:tcPr>
          <w:p w14:paraId="506A319F" w14:textId="51927069" w:rsidR="00254ADA" w:rsidRPr="00DB504E" w:rsidRDefault="00254ADA"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$100</w:t>
            </w:r>
          </w:p>
        </w:tc>
        <w:tc>
          <w:tcPr>
            <w:tcW w:w="1260" w:type="dxa"/>
            <w:gridSpan w:val="6"/>
            <w:tcMar>
              <w:left w:w="29" w:type="dxa"/>
              <w:right w:w="29" w:type="dxa"/>
            </w:tcMar>
          </w:tcPr>
          <w:p w14:paraId="79D09999" w14:textId="77777777" w:rsidR="00254ADA" w:rsidRPr="00DB504E" w:rsidRDefault="00254ADA"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$200</w:t>
            </w:r>
          </w:p>
        </w:tc>
        <w:tc>
          <w:tcPr>
            <w:tcW w:w="1345" w:type="dxa"/>
          </w:tcPr>
          <w:p w14:paraId="14FE7BCD" w14:textId="1F4A9F82" w:rsidR="00254ADA" w:rsidRPr="00DB504E" w:rsidRDefault="00254ADA"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$400</w:t>
            </w:r>
          </w:p>
        </w:tc>
        <w:tc>
          <w:tcPr>
            <w:tcW w:w="2965" w:type="dxa"/>
            <w:tcMar>
              <w:left w:w="29" w:type="dxa"/>
              <w:right w:w="29" w:type="dxa"/>
            </w:tcMar>
          </w:tcPr>
          <w:p w14:paraId="0AE80E22" w14:textId="77777777" w:rsidR="00254ADA" w:rsidRPr="00DB504E" w:rsidRDefault="00254ADA" w:rsidP="00E26EE9">
            <w:pPr>
              <w:spacing w:after="120"/>
              <w:rPr>
                <w:sz w:val="20"/>
                <w:szCs w:val="20"/>
              </w:rPr>
            </w:pPr>
            <w:r w:rsidRPr="00DB504E">
              <w:rPr>
                <w:sz w:val="20"/>
                <w:szCs w:val="20"/>
              </w:rPr>
              <w:t>5</w:t>
            </w:r>
            <w:r w:rsidRPr="00DB504E">
              <w:rPr>
                <w:sz w:val="20"/>
                <w:szCs w:val="20"/>
                <w:vertAlign w:val="superscript"/>
              </w:rPr>
              <w:t>th</w:t>
            </w:r>
            <w:r w:rsidRPr="00DB504E">
              <w:rPr>
                <w:sz w:val="20"/>
                <w:szCs w:val="20"/>
              </w:rPr>
              <w:t xml:space="preserve"> – Maximum allowable fine</w:t>
            </w:r>
          </w:p>
          <w:p w14:paraId="01E0358D" w14:textId="3BF6ECD2" w:rsidR="00254ADA" w:rsidRPr="00DB504E" w:rsidRDefault="00254ADA" w:rsidP="00E26EE9">
            <w:pPr>
              <w:spacing w:after="120"/>
              <w:rPr>
                <w:sz w:val="20"/>
                <w:szCs w:val="20"/>
              </w:rPr>
            </w:pPr>
          </w:p>
        </w:tc>
      </w:tr>
      <w:tr w:rsidR="00E26EE9" w:rsidRPr="00DB504E" w14:paraId="56DD7AE6" w14:textId="77777777" w:rsidTr="00E26EE9">
        <w:tc>
          <w:tcPr>
            <w:tcW w:w="9350" w:type="dxa"/>
            <w:gridSpan w:val="22"/>
            <w:tcMar>
              <w:left w:w="29" w:type="dxa"/>
              <w:right w:w="29" w:type="dxa"/>
            </w:tcMar>
          </w:tcPr>
          <w:p w14:paraId="72CDA91C" w14:textId="4D6EC981" w:rsidR="00E26EE9" w:rsidRPr="00DB504E" w:rsidRDefault="00E26EE9" w:rsidP="00E26EE9">
            <w:pPr>
              <w:spacing w:after="120"/>
              <w:rPr>
                <w:sz w:val="20"/>
                <w:szCs w:val="20"/>
              </w:rPr>
            </w:pPr>
            <w:r w:rsidRPr="00DB504E">
              <w:rPr>
                <w:sz w:val="20"/>
                <w:szCs w:val="20"/>
              </w:rPr>
              <w:t>26.</w:t>
            </w:r>
            <w:r w:rsidR="00254ADA" w:rsidRPr="00DB504E">
              <w:rPr>
                <w:sz w:val="20"/>
                <w:szCs w:val="20"/>
              </w:rPr>
              <w:t xml:space="preserve">  </w:t>
            </w:r>
            <w:r w:rsidR="00254ADA" w:rsidRPr="00DB504E">
              <w:rPr>
                <w:b/>
                <w:bCs/>
                <w:sz w:val="20"/>
                <w:szCs w:val="20"/>
                <w:u w:val="single"/>
              </w:rPr>
              <w:t>No Parking on Roads or Other’s Driveways</w:t>
            </w:r>
          </w:p>
        </w:tc>
      </w:tr>
      <w:tr w:rsidR="00254ADA" w:rsidRPr="00DB504E" w14:paraId="6CEDD8E8" w14:textId="77777777" w:rsidTr="00254ADA">
        <w:tc>
          <w:tcPr>
            <w:tcW w:w="1260" w:type="dxa"/>
            <w:gridSpan w:val="5"/>
            <w:tcMar>
              <w:left w:w="29" w:type="dxa"/>
              <w:right w:w="29" w:type="dxa"/>
            </w:tcMar>
          </w:tcPr>
          <w:p w14:paraId="09C0C0C5" w14:textId="77777777" w:rsidR="00254ADA" w:rsidRPr="00DB504E" w:rsidRDefault="00254ADA" w:rsidP="00254ADA">
            <w:pPr>
              <w:spacing w:after="120"/>
              <w:rPr>
                <w:sz w:val="20"/>
                <w:szCs w:val="20"/>
              </w:rPr>
            </w:pPr>
          </w:p>
        </w:tc>
        <w:tc>
          <w:tcPr>
            <w:tcW w:w="1260" w:type="dxa"/>
            <w:gridSpan w:val="4"/>
            <w:tcMar>
              <w:left w:w="29" w:type="dxa"/>
              <w:right w:w="29" w:type="dxa"/>
            </w:tcMar>
          </w:tcPr>
          <w:p w14:paraId="42AFF8AB" w14:textId="0182E2E5" w:rsidR="00254ADA" w:rsidRPr="00DB504E" w:rsidRDefault="00254ADA" w:rsidP="00254ADA">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$50</w:t>
            </w:r>
          </w:p>
        </w:tc>
        <w:tc>
          <w:tcPr>
            <w:tcW w:w="1260" w:type="dxa"/>
            <w:gridSpan w:val="5"/>
            <w:tcMar>
              <w:left w:w="29" w:type="dxa"/>
              <w:right w:w="29" w:type="dxa"/>
            </w:tcMar>
          </w:tcPr>
          <w:p w14:paraId="73E38D50" w14:textId="6367E3B1" w:rsidR="00254ADA" w:rsidRPr="00DB504E" w:rsidRDefault="00254ADA" w:rsidP="00254ADA">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$100</w:t>
            </w:r>
          </w:p>
        </w:tc>
        <w:tc>
          <w:tcPr>
            <w:tcW w:w="1260" w:type="dxa"/>
            <w:gridSpan w:val="6"/>
            <w:tcMar>
              <w:left w:w="29" w:type="dxa"/>
              <w:right w:w="29" w:type="dxa"/>
            </w:tcMar>
          </w:tcPr>
          <w:p w14:paraId="285971F9" w14:textId="6DC3D678" w:rsidR="00254ADA" w:rsidRPr="00DB504E" w:rsidRDefault="00254ADA" w:rsidP="00254ADA">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$200</w:t>
            </w:r>
          </w:p>
        </w:tc>
        <w:tc>
          <w:tcPr>
            <w:tcW w:w="1345" w:type="dxa"/>
          </w:tcPr>
          <w:p w14:paraId="7BB1240E" w14:textId="0D07AD83" w:rsidR="00254ADA" w:rsidRPr="00DB504E" w:rsidRDefault="00254ADA" w:rsidP="00254ADA">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$400</w:t>
            </w:r>
          </w:p>
        </w:tc>
        <w:tc>
          <w:tcPr>
            <w:tcW w:w="2965" w:type="dxa"/>
            <w:tcMar>
              <w:left w:w="29" w:type="dxa"/>
              <w:right w:w="29" w:type="dxa"/>
            </w:tcMar>
          </w:tcPr>
          <w:p w14:paraId="55C11FCD" w14:textId="3B2C13D9" w:rsidR="00254ADA" w:rsidRPr="00DB504E" w:rsidRDefault="00254ADA" w:rsidP="00254ADA">
            <w:pPr>
              <w:spacing w:after="120"/>
              <w:rPr>
                <w:sz w:val="20"/>
                <w:szCs w:val="20"/>
              </w:rPr>
            </w:pPr>
            <w:r w:rsidRPr="00DB504E">
              <w:rPr>
                <w:sz w:val="20"/>
                <w:szCs w:val="20"/>
              </w:rPr>
              <w:t>5</w:t>
            </w:r>
            <w:r w:rsidRPr="00DB504E">
              <w:rPr>
                <w:sz w:val="20"/>
                <w:szCs w:val="20"/>
                <w:vertAlign w:val="superscript"/>
              </w:rPr>
              <w:t>th</w:t>
            </w:r>
            <w:r w:rsidRPr="00DB504E">
              <w:rPr>
                <w:sz w:val="20"/>
                <w:szCs w:val="20"/>
              </w:rPr>
              <w:t xml:space="preserve"> – Maximum allowable fine</w:t>
            </w:r>
          </w:p>
        </w:tc>
      </w:tr>
      <w:tr w:rsidR="00E26EE9" w:rsidRPr="00DB504E" w14:paraId="4365A327" w14:textId="77777777" w:rsidTr="00E26EE9">
        <w:tc>
          <w:tcPr>
            <w:tcW w:w="9350" w:type="dxa"/>
            <w:gridSpan w:val="22"/>
            <w:tcMar>
              <w:left w:w="29" w:type="dxa"/>
              <w:right w:w="29" w:type="dxa"/>
            </w:tcMar>
          </w:tcPr>
          <w:p w14:paraId="329CC606" w14:textId="59B60270" w:rsidR="00E26EE9" w:rsidRPr="00DB504E" w:rsidRDefault="00E26EE9" w:rsidP="00DB504E">
            <w:pPr>
              <w:pStyle w:val="BodyText"/>
              <w:spacing w:line="276" w:lineRule="auto"/>
              <w:rPr>
                <w:sz w:val="20"/>
                <w:szCs w:val="20"/>
              </w:rPr>
            </w:pPr>
            <w:r w:rsidRPr="00DB504E">
              <w:rPr>
                <w:sz w:val="20"/>
                <w:szCs w:val="20"/>
              </w:rPr>
              <w:t>27.</w:t>
            </w:r>
            <w:r w:rsidR="00254ADA" w:rsidRPr="00DB504E">
              <w:rPr>
                <w:sz w:val="20"/>
                <w:szCs w:val="20"/>
              </w:rPr>
              <w:t xml:space="preserve">  </w:t>
            </w:r>
            <w:r w:rsidR="00254ADA" w:rsidRPr="00DB504E">
              <w:rPr>
                <w:b/>
                <w:bCs/>
                <w:sz w:val="20"/>
                <w:szCs w:val="20"/>
                <w:u w:val="single"/>
              </w:rPr>
              <w:t>Only One Rental Property Allowed Per Owner</w:t>
            </w:r>
            <w:r w:rsidR="00254ADA" w:rsidRPr="00DB504E">
              <w:rPr>
                <w:sz w:val="20"/>
                <w:szCs w:val="20"/>
              </w:rPr>
              <w:t xml:space="preserve">  -  In the case of adding a second rental home as a short term rental, these fines would apply to every time it is rented. In the case of a long term rental, these fines would be incurred every 15 days until the renter is removed.</w:t>
            </w:r>
          </w:p>
        </w:tc>
      </w:tr>
      <w:tr w:rsidR="00254ADA" w:rsidRPr="00DB504E" w14:paraId="0BFD4057" w14:textId="77777777" w:rsidTr="00254ADA">
        <w:tc>
          <w:tcPr>
            <w:tcW w:w="1435" w:type="dxa"/>
            <w:gridSpan w:val="6"/>
            <w:tcMar>
              <w:left w:w="29" w:type="dxa"/>
              <w:right w:w="29" w:type="dxa"/>
            </w:tcMar>
          </w:tcPr>
          <w:p w14:paraId="2D30FA3E" w14:textId="77777777" w:rsidR="00254ADA" w:rsidRPr="00DB504E" w:rsidRDefault="00254ADA" w:rsidP="00E26EE9">
            <w:pPr>
              <w:spacing w:after="120"/>
              <w:rPr>
                <w:sz w:val="20"/>
                <w:szCs w:val="20"/>
              </w:rPr>
            </w:pPr>
          </w:p>
        </w:tc>
        <w:tc>
          <w:tcPr>
            <w:tcW w:w="1355" w:type="dxa"/>
            <w:gridSpan w:val="4"/>
            <w:tcMar>
              <w:left w:w="29" w:type="dxa"/>
              <w:right w:w="29" w:type="dxa"/>
            </w:tcMar>
          </w:tcPr>
          <w:p w14:paraId="4AFCE5A7" w14:textId="64A6B594" w:rsidR="00254ADA" w:rsidRPr="00DB504E" w:rsidRDefault="00254ADA"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6560" w:type="dxa"/>
            <w:gridSpan w:val="12"/>
            <w:tcMar>
              <w:left w:w="29" w:type="dxa"/>
              <w:right w:w="29" w:type="dxa"/>
            </w:tcMar>
          </w:tcPr>
          <w:p w14:paraId="34EAC10E" w14:textId="01E9D204" w:rsidR="00254ADA" w:rsidRPr="00DB504E" w:rsidRDefault="00254ADA"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$600 - and clubhouse access on all cards to this Property owners name and/or addresses will be shut off</w:t>
            </w:r>
            <w:r w:rsidRPr="00DB504E">
              <w:rPr>
                <w:sz w:val="20"/>
                <w:szCs w:val="20"/>
              </w:rPr>
              <w:tab/>
              <w:t>3</w:t>
            </w:r>
            <w:r w:rsidRPr="00DB504E">
              <w:rPr>
                <w:sz w:val="20"/>
                <w:szCs w:val="20"/>
                <w:vertAlign w:val="superscript"/>
              </w:rPr>
              <w:t>rd</w:t>
            </w:r>
            <w:r w:rsidRPr="00DB504E">
              <w:rPr>
                <w:sz w:val="20"/>
                <w:szCs w:val="20"/>
              </w:rPr>
              <w:t xml:space="preserve"> - $400</w:t>
            </w:r>
          </w:p>
          <w:p w14:paraId="78C3D632" w14:textId="2E783F45" w:rsidR="00254ADA" w:rsidRPr="00DB504E" w:rsidRDefault="00254ADA" w:rsidP="00E26EE9">
            <w:pPr>
              <w:spacing w:after="120"/>
              <w:rPr>
                <w:sz w:val="20"/>
                <w:szCs w:val="20"/>
              </w:rPr>
            </w:pPr>
            <w:r w:rsidRPr="00DB504E">
              <w:rPr>
                <w:sz w:val="20"/>
                <w:szCs w:val="20"/>
              </w:rPr>
              <w:t>3rd Any additional infractions will be the maximum allowable MBR fine</w:t>
            </w:r>
          </w:p>
        </w:tc>
      </w:tr>
      <w:tr w:rsidR="00E26EE9" w:rsidRPr="00DB504E" w14:paraId="5A04BCC0" w14:textId="77777777" w:rsidTr="00E26EE9">
        <w:tc>
          <w:tcPr>
            <w:tcW w:w="9350" w:type="dxa"/>
            <w:gridSpan w:val="22"/>
            <w:tcMar>
              <w:left w:w="29" w:type="dxa"/>
              <w:right w:w="29" w:type="dxa"/>
            </w:tcMar>
          </w:tcPr>
          <w:p w14:paraId="4F3FB4B7" w14:textId="3ABCFFF7" w:rsidR="00E26EE9" w:rsidRPr="00DB504E" w:rsidRDefault="00254ADA" w:rsidP="00E26EE9">
            <w:pPr>
              <w:spacing w:after="120"/>
              <w:rPr>
                <w:sz w:val="20"/>
                <w:szCs w:val="20"/>
              </w:rPr>
            </w:pPr>
            <w:r w:rsidRPr="00DB504E">
              <w:rPr>
                <w:sz w:val="20"/>
                <w:szCs w:val="20"/>
              </w:rPr>
              <w:t xml:space="preserve">28.  </w:t>
            </w:r>
            <w:r w:rsidRPr="00DB504E">
              <w:rPr>
                <w:b/>
                <w:bCs/>
                <w:sz w:val="20"/>
                <w:szCs w:val="20"/>
                <w:u w:val="single"/>
              </w:rPr>
              <w:t>Misuse of tennis courts</w:t>
            </w:r>
          </w:p>
        </w:tc>
      </w:tr>
      <w:tr w:rsidR="00E26EE9" w:rsidRPr="00DB504E" w14:paraId="19A5ECB0" w14:textId="77777777" w:rsidTr="00E26EE9">
        <w:tc>
          <w:tcPr>
            <w:tcW w:w="1435" w:type="dxa"/>
            <w:gridSpan w:val="6"/>
            <w:tcMar>
              <w:left w:w="29" w:type="dxa"/>
              <w:right w:w="29" w:type="dxa"/>
            </w:tcMar>
          </w:tcPr>
          <w:p w14:paraId="02C9FDA7" w14:textId="77777777" w:rsidR="00E26EE9" w:rsidRPr="00DB504E" w:rsidRDefault="00E26EE9" w:rsidP="00E26EE9">
            <w:pPr>
              <w:spacing w:after="120"/>
              <w:rPr>
                <w:sz w:val="20"/>
                <w:szCs w:val="20"/>
              </w:rPr>
            </w:pPr>
          </w:p>
        </w:tc>
        <w:tc>
          <w:tcPr>
            <w:tcW w:w="1620" w:type="dxa"/>
            <w:gridSpan w:val="6"/>
            <w:tcMar>
              <w:left w:w="29" w:type="dxa"/>
              <w:right w:w="29" w:type="dxa"/>
            </w:tcMar>
          </w:tcPr>
          <w:p w14:paraId="1A14925D" w14:textId="3884382F"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w:t>
            </w:r>
            <w:r w:rsidR="00254ADA" w:rsidRPr="00DB504E">
              <w:rPr>
                <w:sz w:val="20"/>
                <w:szCs w:val="20"/>
              </w:rPr>
              <w:t>5</w:t>
            </w:r>
            <w:r w:rsidRPr="00DB504E">
              <w:rPr>
                <w:sz w:val="20"/>
                <w:szCs w:val="20"/>
              </w:rPr>
              <w:t>0</w:t>
            </w:r>
          </w:p>
        </w:tc>
        <w:tc>
          <w:tcPr>
            <w:tcW w:w="1620" w:type="dxa"/>
            <w:gridSpan w:val="5"/>
            <w:tcMar>
              <w:left w:w="29" w:type="dxa"/>
              <w:right w:w="29" w:type="dxa"/>
            </w:tcMar>
          </w:tcPr>
          <w:p w14:paraId="223FB116" w14:textId="289523C3"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w:t>
            </w:r>
            <w:r w:rsidR="00254ADA" w:rsidRPr="00DB504E">
              <w:rPr>
                <w:sz w:val="20"/>
                <w:szCs w:val="20"/>
              </w:rPr>
              <w:t>1</w:t>
            </w:r>
            <w:r w:rsidRPr="00DB504E">
              <w:rPr>
                <w:sz w:val="20"/>
                <w:szCs w:val="20"/>
              </w:rPr>
              <w:t>00</w:t>
            </w:r>
          </w:p>
        </w:tc>
        <w:tc>
          <w:tcPr>
            <w:tcW w:w="1710" w:type="dxa"/>
            <w:gridSpan w:val="4"/>
            <w:tcMar>
              <w:left w:w="29" w:type="dxa"/>
              <w:right w:w="29" w:type="dxa"/>
            </w:tcMar>
          </w:tcPr>
          <w:p w14:paraId="0079656C" w14:textId="4A282B1F"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w:t>
            </w:r>
            <w:r w:rsidR="00254ADA" w:rsidRPr="00DB504E">
              <w:rPr>
                <w:sz w:val="20"/>
                <w:szCs w:val="20"/>
              </w:rPr>
              <w:t>2</w:t>
            </w:r>
            <w:r w:rsidRPr="00DB504E">
              <w:rPr>
                <w:sz w:val="20"/>
                <w:szCs w:val="20"/>
              </w:rPr>
              <w:t>00</w:t>
            </w:r>
          </w:p>
        </w:tc>
        <w:tc>
          <w:tcPr>
            <w:tcW w:w="2965" w:type="dxa"/>
            <w:tcMar>
              <w:left w:w="29" w:type="dxa"/>
              <w:right w:w="29" w:type="dxa"/>
            </w:tcMar>
          </w:tcPr>
          <w:p w14:paraId="4C349E33" w14:textId="57FCEEA6" w:rsidR="00E26EE9" w:rsidRPr="00DB504E"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r w:rsidR="00E26EE9" w:rsidRPr="00DB504E" w14:paraId="26860342" w14:textId="77777777" w:rsidTr="00E26EE9">
        <w:tc>
          <w:tcPr>
            <w:tcW w:w="9350" w:type="dxa"/>
            <w:gridSpan w:val="22"/>
            <w:tcMar>
              <w:left w:w="29" w:type="dxa"/>
              <w:right w:w="29" w:type="dxa"/>
            </w:tcMar>
          </w:tcPr>
          <w:p w14:paraId="047092E4" w14:textId="77777777" w:rsidR="00E26EE9" w:rsidRPr="00DB504E" w:rsidRDefault="00254ADA" w:rsidP="00E26EE9">
            <w:pPr>
              <w:spacing w:after="120"/>
              <w:rPr>
                <w:b/>
                <w:bCs/>
                <w:sz w:val="20"/>
                <w:szCs w:val="20"/>
                <w:u w:val="single"/>
              </w:rPr>
            </w:pPr>
            <w:r w:rsidRPr="00DB504E">
              <w:rPr>
                <w:sz w:val="20"/>
                <w:szCs w:val="20"/>
              </w:rPr>
              <w:t xml:space="preserve">29.  </w:t>
            </w:r>
            <w:r w:rsidRPr="00DB504E">
              <w:rPr>
                <w:b/>
                <w:bCs/>
                <w:sz w:val="20"/>
                <w:szCs w:val="20"/>
                <w:u w:val="single"/>
              </w:rPr>
              <w:t>Intrusive or unsafe drone use</w:t>
            </w:r>
          </w:p>
          <w:p w14:paraId="60012219" w14:textId="2DB1F29F" w:rsidR="00254ADA" w:rsidRPr="00DB504E" w:rsidRDefault="00254ADA" w:rsidP="00E26EE9">
            <w:pPr>
              <w:spacing w:after="120"/>
              <w:rPr>
                <w:sz w:val="20"/>
                <w:szCs w:val="20"/>
              </w:rPr>
            </w:pPr>
            <w:r w:rsidRPr="00DB504E">
              <w:rPr>
                <w:sz w:val="20"/>
                <w:szCs w:val="20"/>
              </w:rPr>
              <w:t>If a warning is given and there is no cooperation in this regard it will result in a fine.</w:t>
            </w:r>
          </w:p>
        </w:tc>
      </w:tr>
      <w:tr w:rsidR="00E26EE9" w:rsidRPr="00DB504E" w14:paraId="5BDB732A" w14:textId="77777777" w:rsidTr="00E26EE9">
        <w:tc>
          <w:tcPr>
            <w:tcW w:w="1435" w:type="dxa"/>
            <w:gridSpan w:val="6"/>
            <w:tcMar>
              <w:left w:w="29" w:type="dxa"/>
              <w:right w:w="29" w:type="dxa"/>
            </w:tcMar>
          </w:tcPr>
          <w:p w14:paraId="7E37BD36" w14:textId="77777777" w:rsidR="00E26EE9" w:rsidRPr="00DB504E" w:rsidRDefault="00E26EE9" w:rsidP="00E26EE9">
            <w:pPr>
              <w:spacing w:after="120"/>
              <w:rPr>
                <w:sz w:val="20"/>
                <w:szCs w:val="20"/>
              </w:rPr>
            </w:pPr>
          </w:p>
        </w:tc>
        <w:tc>
          <w:tcPr>
            <w:tcW w:w="1620" w:type="dxa"/>
            <w:gridSpan w:val="6"/>
            <w:tcMar>
              <w:left w:w="29" w:type="dxa"/>
              <w:right w:w="29" w:type="dxa"/>
            </w:tcMar>
          </w:tcPr>
          <w:p w14:paraId="3B62B056" w14:textId="29B8B63B" w:rsidR="00E26EE9" w:rsidRPr="00DB504E" w:rsidRDefault="00E26EE9" w:rsidP="00E26EE9">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1620" w:type="dxa"/>
            <w:gridSpan w:val="5"/>
            <w:tcMar>
              <w:left w:w="29" w:type="dxa"/>
              <w:right w:w="29" w:type="dxa"/>
            </w:tcMar>
          </w:tcPr>
          <w:p w14:paraId="5413A67D" w14:textId="2E33CC6D" w:rsidR="00E26EE9" w:rsidRPr="00DB504E" w:rsidRDefault="00E26EE9" w:rsidP="00E26EE9">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$200</w:t>
            </w:r>
          </w:p>
        </w:tc>
        <w:tc>
          <w:tcPr>
            <w:tcW w:w="1710" w:type="dxa"/>
            <w:gridSpan w:val="4"/>
            <w:tcMar>
              <w:left w:w="29" w:type="dxa"/>
              <w:right w:w="29" w:type="dxa"/>
            </w:tcMar>
          </w:tcPr>
          <w:p w14:paraId="10E6DBAF" w14:textId="14364705" w:rsidR="00E26EE9" w:rsidRPr="00DB504E" w:rsidRDefault="00E26EE9" w:rsidP="00E26EE9">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$400</w:t>
            </w:r>
          </w:p>
        </w:tc>
        <w:tc>
          <w:tcPr>
            <w:tcW w:w="2965" w:type="dxa"/>
            <w:tcMar>
              <w:left w:w="29" w:type="dxa"/>
              <w:right w:w="29" w:type="dxa"/>
            </w:tcMar>
          </w:tcPr>
          <w:p w14:paraId="387CB88B" w14:textId="77777777" w:rsidR="00E26EE9" w:rsidRDefault="00E26EE9" w:rsidP="00E26EE9">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p w14:paraId="03868CFD" w14:textId="08E0F0A6" w:rsidR="00DB504E" w:rsidRPr="00DB504E" w:rsidRDefault="00DB504E" w:rsidP="00E26EE9">
            <w:pPr>
              <w:spacing w:after="120"/>
              <w:rPr>
                <w:sz w:val="20"/>
                <w:szCs w:val="20"/>
              </w:rPr>
            </w:pPr>
          </w:p>
        </w:tc>
      </w:tr>
      <w:tr w:rsidR="00254ADA" w:rsidRPr="00DB504E" w14:paraId="4471DEC6" w14:textId="77777777" w:rsidTr="00386E51">
        <w:tc>
          <w:tcPr>
            <w:tcW w:w="9350" w:type="dxa"/>
            <w:gridSpan w:val="22"/>
            <w:tcMar>
              <w:left w:w="29" w:type="dxa"/>
              <w:right w:w="29" w:type="dxa"/>
            </w:tcMar>
          </w:tcPr>
          <w:p w14:paraId="45FE3631" w14:textId="67211896" w:rsidR="00254ADA" w:rsidRPr="00DB504E" w:rsidRDefault="00254ADA" w:rsidP="00E26EE9">
            <w:pPr>
              <w:spacing w:after="120"/>
              <w:rPr>
                <w:sz w:val="20"/>
                <w:szCs w:val="20"/>
              </w:rPr>
            </w:pPr>
            <w:r w:rsidRPr="00DB504E">
              <w:rPr>
                <w:sz w:val="20"/>
                <w:szCs w:val="20"/>
              </w:rPr>
              <w:lastRenderedPageBreak/>
              <w:t xml:space="preserve">30.  </w:t>
            </w:r>
            <w:r w:rsidRPr="00DB504E">
              <w:rPr>
                <w:b/>
                <w:bCs/>
                <w:sz w:val="20"/>
                <w:szCs w:val="20"/>
                <w:u w:val="single"/>
              </w:rPr>
              <w:t>Unattended fires and unsafe burning</w:t>
            </w:r>
          </w:p>
        </w:tc>
      </w:tr>
      <w:tr w:rsidR="00254ADA" w:rsidRPr="00DB504E" w14:paraId="02392E77" w14:textId="77777777" w:rsidTr="00B76C33">
        <w:tc>
          <w:tcPr>
            <w:tcW w:w="1435" w:type="dxa"/>
            <w:gridSpan w:val="6"/>
            <w:tcMar>
              <w:left w:w="29" w:type="dxa"/>
              <w:right w:w="29" w:type="dxa"/>
            </w:tcMar>
          </w:tcPr>
          <w:p w14:paraId="5F7C3E20" w14:textId="77777777" w:rsidR="00254ADA" w:rsidRPr="00DB504E" w:rsidRDefault="00254ADA" w:rsidP="00E26EE9">
            <w:pPr>
              <w:spacing w:after="120"/>
              <w:rPr>
                <w:sz w:val="20"/>
                <w:szCs w:val="20"/>
              </w:rPr>
            </w:pPr>
          </w:p>
        </w:tc>
        <w:tc>
          <w:tcPr>
            <w:tcW w:w="1620" w:type="dxa"/>
            <w:gridSpan w:val="6"/>
            <w:tcMar>
              <w:left w:w="29" w:type="dxa"/>
              <w:right w:w="29" w:type="dxa"/>
            </w:tcMar>
          </w:tcPr>
          <w:p w14:paraId="3C68368E" w14:textId="77777777" w:rsidR="00254ADA" w:rsidRPr="00DB504E" w:rsidRDefault="00254ADA" w:rsidP="00E26EE9">
            <w:pPr>
              <w:spacing w:after="120"/>
              <w:rPr>
                <w:sz w:val="20"/>
                <w:szCs w:val="20"/>
              </w:rPr>
            </w:pPr>
          </w:p>
        </w:tc>
        <w:tc>
          <w:tcPr>
            <w:tcW w:w="6295" w:type="dxa"/>
            <w:gridSpan w:val="10"/>
            <w:tcMar>
              <w:left w:w="29" w:type="dxa"/>
              <w:right w:w="29" w:type="dxa"/>
            </w:tcMar>
          </w:tcPr>
          <w:p w14:paraId="355E6AEF" w14:textId="18D5DE29" w:rsidR="00254ADA" w:rsidRPr="00DB504E" w:rsidRDefault="00254ADA" w:rsidP="00E26EE9">
            <w:pPr>
              <w:spacing w:after="120"/>
              <w:rPr>
                <w:sz w:val="20"/>
                <w:szCs w:val="20"/>
              </w:rPr>
            </w:pPr>
            <w:r w:rsidRPr="00DB504E">
              <w:rPr>
                <w:sz w:val="20"/>
                <w:szCs w:val="20"/>
              </w:rPr>
              <w:t>UP TO MAXIMUM ALLOWABLE FINE</w:t>
            </w:r>
          </w:p>
        </w:tc>
      </w:tr>
      <w:tr w:rsidR="00254ADA" w:rsidRPr="00DB504E" w14:paraId="027AB6E2" w14:textId="77777777" w:rsidTr="00F708D9">
        <w:tc>
          <w:tcPr>
            <w:tcW w:w="9350" w:type="dxa"/>
            <w:gridSpan w:val="22"/>
            <w:tcMar>
              <w:left w:w="29" w:type="dxa"/>
              <w:right w:w="29" w:type="dxa"/>
            </w:tcMar>
          </w:tcPr>
          <w:p w14:paraId="76AA6893" w14:textId="2A987E63" w:rsidR="00254ADA" w:rsidRPr="00DB504E" w:rsidRDefault="00254ADA" w:rsidP="00E26EE9">
            <w:pPr>
              <w:spacing w:after="120"/>
              <w:rPr>
                <w:sz w:val="20"/>
                <w:szCs w:val="20"/>
              </w:rPr>
            </w:pPr>
            <w:r w:rsidRPr="00DB504E">
              <w:rPr>
                <w:sz w:val="20"/>
                <w:szCs w:val="20"/>
              </w:rPr>
              <w:t xml:space="preserve">31.  </w:t>
            </w:r>
            <w:r w:rsidRPr="00DB504E">
              <w:rPr>
                <w:b/>
                <w:bCs/>
                <w:sz w:val="20"/>
                <w:szCs w:val="20"/>
                <w:u w:val="single"/>
              </w:rPr>
              <w:t>Sign Violations</w:t>
            </w:r>
          </w:p>
        </w:tc>
      </w:tr>
      <w:tr w:rsidR="00254ADA" w:rsidRPr="00DB504E" w14:paraId="2630FC92" w14:textId="77777777" w:rsidTr="00E26EE9">
        <w:tc>
          <w:tcPr>
            <w:tcW w:w="1435" w:type="dxa"/>
            <w:gridSpan w:val="6"/>
            <w:tcMar>
              <w:left w:w="29" w:type="dxa"/>
              <w:right w:w="29" w:type="dxa"/>
            </w:tcMar>
          </w:tcPr>
          <w:p w14:paraId="38C6A9BC" w14:textId="77777777" w:rsidR="00254ADA" w:rsidRPr="00DB504E" w:rsidRDefault="00254ADA" w:rsidP="00254ADA">
            <w:pPr>
              <w:spacing w:after="120"/>
              <w:rPr>
                <w:sz w:val="20"/>
                <w:szCs w:val="20"/>
              </w:rPr>
            </w:pPr>
          </w:p>
        </w:tc>
        <w:tc>
          <w:tcPr>
            <w:tcW w:w="1620" w:type="dxa"/>
            <w:gridSpan w:val="6"/>
            <w:tcMar>
              <w:left w:w="29" w:type="dxa"/>
              <w:right w:w="29" w:type="dxa"/>
            </w:tcMar>
          </w:tcPr>
          <w:p w14:paraId="386A5C87" w14:textId="17CF7A34" w:rsidR="00254ADA" w:rsidRPr="00DB504E" w:rsidRDefault="00254ADA" w:rsidP="00254ADA">
            <w:pPr>
              <w:spacing w:after="120"/>
              <w:rPr>
                <w:sz w:val="20"/>
                <w:szCs w:val="20"/>
              </w:rPr>
            </w:pPr>
            <w:r w:rsidRPr="00DB504E">
              <w:rPr>
                <w:sz w:val="20"/>
                <w:szCs w:val="20"/>
              </w:rPr>
              <w:t>1</w:t>
            </w:r>
            <w:r w:rsidRPr="00DB504E">
              <w:rPr>
                <w:sz w:val="20"/>
                <w:szCs w:val="20"/>
                <w:vertAlign w:val="superscript"/>
              </w:rPr>
              <w:t>st</w:t>
            </w:r>
            <w:r w:rsidRPr="00DB504E">
              <w:rPr>
                <w:sz w:val="20"/>
                <w:szCs w:val="20"/>
              </w:rPr>
              <w:t xml:space="preserve"> - $100</w:t>
            </w:r>
          </w:p>
        </w:tc>
        <w:tc>
          <w:tcPr>
            <w:tcW w:w="1620" w:type="dxa"/>
            <w:gridSpan w:val="5"/>
            <w:tcMar>
              <w:left w:w="29" w:type="dxa"/>
              <w:right w:w="29" w:type="dxa"/>
            </w:tcMar>
          </w:tcPr>
          <w:p w14:paraId="636C7F9B" w14:textId="0D8FEAE5" w:rsidR="00254ADA" w:rsidRPr="00DB504E" w:rsidRDefault="00254ADA" w:rsidP="00254ADA">
            <w:pPr>
              <w:spacing w:after="120"/>
              <w:rPr>
                <w:sz w:val="20"/>
                <w:szCs w:val="20"/>
              </w:rPr>
            </w:pPr>
            <w:r w:rsidRPr="00DB504E">
              <w:rPr>
                <w:sz w:val="20"/>
                <w:szCs w:val="20"/>
              </w:rPr>
              <w:t>2</w:t>
            </w:r>
            <w:r w:rsidRPr="00DB504E">
              <w:rPr>
                <w:sz w:val="20"/>
                <w:szCs w:val="20"/>
                <w:vertAlign w:val="superscript"/>
              </w:rPr>
              <w:t>nd</w:t>
            </w:r>
            <w:r w:rsidRPr="00DB504E">
              <w:rPr>
                <w:sz w:val="20"/>
                <w:szCs w:val="20"/>
              </w:rPr>
              <w:t xml:space="preserve"> - $200</w:t>
            </w:r>
          </w:p>
        </w:tc>
        <w:tc>
          <w:tcPr>
            <w:tcW w:w="1710" w:type="dxa"/>
            <w:gridSpan w:val="4"/>
            <w:tcMar>
              <w:left w:w="29" w:type="dxa"/>
              <w:right w:w="29" w:type="dxa"/>
            </w:tcMar>
          </w:tcPr>
          <w:p w14:paraId="546851F9" w14:textId="65330A09" w:rsidR="00254ADA" w:rsidRPr="00DB504E" w:rsidRDefault="00254ADA" w:rsidP="00254ADA">
            <w:pPr>
              <w:spacing w:after="120"/>
              <w:rPr>
                <w:sz w:val="20"/>
                <w:szCs w:val="20"/>
              </w:rPr>
            </w:pPr>
            <w:r w:rsidRPr="00DB504E">
              <w:rPr>
                <w:sz w:val="20"/>
                <w:szCs w:val="20"/>
              </w:rPr>
              <w:t>3</w:t>
            </w:r>
            <w:r w:rsidRPr="00DB504E">
              <w:rPr>
                <w:sz w:val="20"/>
                <w:szCs w:val="20"/>
                <w:vertAlign w:val="superscript"/>
              </w:rPr>
              <w:t>rd</w:t>
            </w:r>
            <w:r w:rsidRPr="00DB504E">
              <w:rPr>
                <w:sz w:val="20"/>
                <w:szCs w:val="20"/>
              </w:rPr>
              <w:t xml:space="preserve"> - $400</w:t>
            </w:r>
          </w:p>
        </w:tc>
        <w:tc>
          <w:tcPr>
            <w:tcW w:w="2965" w:type="dxa"/>
            <w:tcMar>
              <w:left w:w="29" w:type="dxa"/>
              <w:right w:w="29" w:type="dxa"/>
            </w:tcMar>
          </w:tcPr>
          <w:p w14:paraId="411D902E" w14:textId="7214F9F8" w:rsidR="00254ADA" w:rsidRPr="00DB504E" w:rsidRDefault="00254ADA" w:rsidP="00254ADA">
            <w:pPr>
              <w:spacing w:after="120"/>
              <w:rPr>
                <w:sz w:val="20"/>
                <w:szCs w:val="20"/>
              </w:rPr>
            </w:pPr>
            <w:r w:rsidRPr="00DB504E">
              <w:rPr>
                <w:sz w:val="20"/>
                <w:szCs w:val="20"/>
              </w:rPr>
              <w:t>4</w:t>
            </w:r>
            <w:r w:rsidRPr="00DB504E">
              <w:rPr>
                <w:sz w:val="20"/>
                <w:szCs w:val="20"/>
                <w:vertAlign w:val="superscript"/>
              </w:rPr>
              <w:t>th</w:t>
            </w:r>
            <w:r w:rsidRPr="00DB504E">
              <w:rPr>
                <w:sz w:val="20"/>
                <w:szCs w:val="20"/>
              </w:rPr>
              <w:t xml:space="preserve"> – Maximum allowable fine</w:t>
            </w:r>
          </w:p>
        </w:tc>
      </w:tr>
    </w:tbl>
    <w:p w14:paraId="334917EB" w14:textId="77777777" w:rsidR="00A62532" w:rsidRPr="00DB504E" w:rsidRDefault="00A62532" w:rsidP="00E26EE9">
      <w:pPr>
        <w:spacing w:after="240"/>
      </w:pPr>
    </w:p>
    <w:sectPr w:rsidR="00A62532" w:rsidRPr="00DB504E" w:rsidSect="00254ADA">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A9425" w14:textId="77777777" w:rsidR="003B5E5E" w:rsidRDefault="003B5E5E" w:rsidP="00E26EE9">
      <w:r>
        <w:separator/>
      </w:r>
    </w:p>
  </w:endnote>
  <w:endnote w:type="continuationSeparator" w:id="0">
    <w:p w14:paraId="567C362A" w14:textId="77777777" w:rsidR="003B5E5E" w:rsidRDefault="003B5E5E" w:rsidP="00E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8FE1" w14:textId="5CEF8A07" w:rsidR="00254ADA" w:rsidRPr="00DB504E" w:rsidRDefault="00254ADA" w:rsidP="00254ADA">
    <w:pPr>
      <w:pStyle w:val="Footer"/>
      <w:jc w:val="center"/>
      <w:rPr>
        <w:b/>
        <w:bCs/>
      </w:rPr>
    </w:pPr>
    <w:r w:rsidRPr="00DB504E">
      <w:t xml:space="preserve">Page </w:t>
    </w:r>
    <w:r w:rsidRPr="00DB504E">
      <w:rPr>
        <w:b/>
        <w:bCs/>
      </w:rPr>
      <w:fldChar w:fldCharType="begin"/>
    </w:r>
    <w:r w:rsidRPr="00DB504E">
      <w:rPr>
        <w:b/>
        <w:bCs/>
      </w:rPr>
      <w:instrText xml:space="preserve"> PAGE  \* Arabic  \* MERGEFORMAT </w:instrText>
    </w:r>
    <w:r w:rsidRPr="00DB504E">
      <w:rPr>
        <w:b/>
        <w:bCs/>
      </w:rPr>
      <w:fldChar w:fldCharType="separate"/>
    </w:r>
    <w:r w:rsidR="00C61D78">
      <w:rPr>
        <w:b/>
        <w:bCs/>
        <w:noProof/>
      </w:rPr>
      <w:t>4</w:t>
    </w:r>
    <w:r w:rsidRPr="00DB504E">
      <w:rPr>
        <w:b/>
        <w:bCs/>
      </w:rPr>
      <w:fldChar w:fldCharType="end"/>
    </w:r>
    <w:r w:rsidRPr="00DB504E">
      <w:t xml:space="preserve"> of </w:t>
    </w:r>
    <w:r w:rsidRPr="00DB504E">
      <w:rPr>
        <w:b/>
        <w:bCs/>
      </w:rPr>
      <w:fldChar w:fldCharType="begin"/>
    </w:r>
    <w:r w:rsidRPr="00DB504E">
      <w:rPr>
        <w:b/>
        <w:bCs/>
      </w:rPr>
      <w:instrText xml:space="preserve"> NUMPAGES  \* Arabic  \* MERGEFORMAT </w:instrText>
    </w:r>
    <w:r w:rsidRPr="00DB504E">
      <w:rPr>
        <w:b/>
        <w:bCs/>
      </w:rPr>
      <w:fldChar w:fldCharType="separate"/>
    </w:r>
    <w:r w:rsidR="00C61D78">
      <w:rPr>
        <w:b/>
        <w:bCs/>
        <w:noProof/>
      </w:rPr>
      <w:t>4</w:t>
    </w:r>
    <w:r w:rsidRPr="00DB504E">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6965" w14:textId="75CA3A78" w:rsidR="00254ADA" w:rsidRPr="00DB504E" w:rsidRDefault="00254ADA" w:rsidP="00254ADA">
    <w:pPr>
      <w:pStyle w:val="Footer"/>
      <w:jc w:val="center"/>
    </w:pPr>
    <w:r w:rsidRPr="00DB504E">
      <w:t xml:space="preserve">Page </w:t>
    </w:r>
    <w:r w:rsidRPr="00DB504E">
      <w:rPr>
        <w:b/>
        <w:bCs/>
      </w:rPr>
      <w:fldChar w:fldCharType="begin"/>
    </w:r>
    <w:r w:rsidRPr="00DB504E">
      <w:rPr>
        <w:b/>
        <w:bCs/>
      </w:rPr>
      <w:instrText xml:space="preserve"> PAGE  \* Arabic  \* MERGEFORMAT </w:instrText>
    </w:r>
    <w:r w:rsidRPr="00DB504E">
      <w:rPr>
        <w:b/>
        <w:bCs/>
      </w:rPr>
      <w:fldChar w:fldCharType="separate"/>
    </w:r>
    <w:r w:rsidR="00C61D78">
      <w:rPr>
        <w:b/>
        <w:bCs/>
        <w:noProof/>
      </w:rPr>
      <w:t>1</w:t>
    </w:r>
    <w:r w:rsidRPr="00DB504E">
      <w:rPr>
        <w:b/>
        <w:bCs/>
      </w:rPr>
      <w:fldChar w:fldCharType="end"/>
    </w:r>
    <w:r w:rsidRPr="00DB504E">
      <w:t xml:space="preserve"> of </w:t>
    </w:r>
    <w:r w:rsidRPr="00DB504E">
      <w:rPr>
        <w:b/>
        <w:bCs/>
      </w:rPr>
      <w:fldChar w:fldCharType="begin"/>
    </w:r>
    <w:r w:rsidRPr="00DB504E">
      <w:rPr>
        <w:b/>
        <w:bCs/>
      </w:rPr>
      <w:instrText xml:space="preserve"> NUMPAGES  \* Arabic  \* MERGEFORMAT </w:instrText>
    </w:r>
    <w:r w:rsidRPr="00DB504E">
      <w:rPr>
        <w:b/>
        <w:bCs/>
      </w:rPr>
      <w:fldChar w:fldCharType="separate"/>
    </w:r>
    <w:r w:rsidR="00C61D78">
      <w:rPr>
        <w:b/>
        <w:bCs/>
        <w:noProof/>
      </w:rPr>
      <w:t>4</w:t>
    </w:r>
    <w:r w:rsidRPr="00DB504E">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7DFF" w14:textId="77777777" w:rsidR="003B5E5E" w:rsidRDefault="003B5E5E" w:rsidP="00E26EE9">
      <w:r>
        <w:separator/>
      </w:r>
    </w:p>
  </w:footnote>
  <w:footnote w:type="continuationSeparator" w:id="0">
    <w:p w14:paraId="475B84FE" w14:textId="77777777" w:rsidR="003B5E5E" w:rsidRDefault="003B5E5E" w:rsidP="00E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326"/>
    </w:tblGrid>
    <w:tr w:rsidR="00254ADA" w14:paraId="5910BAF9" w14:textId="77777777" w:rsidTr="00254ADA">
      <w:tc>
        <w:tcPr>
          <w:tcW w:w="985" w:type="dxa"/>
        </w:tcPr>
        <w:p w14:paraId="6E25EFE7" w14:textId="6CBB60D2" w:rsidR="00254ADA" w:rsidRDefault="00254ADA" w:rsidP="00254ADA">
          <w:pPr>
            <w:spacing w:after="240"/>
            <w:rPr>
              <w:rFonts w:ascii="Calibri" w:hAnsi="Calibri" w:cs="Calibri"/>
              <w:b/>
            </w:rPr>
          </w:pPr>
          <w:r w:rsidRPr="00E26EE9">
            <w:rPr>
              <w:rFonts w:ascii="Calibri" w:hAnsi="Calibri" w:cs="Calibri"/>
              <w:noProof/>
              <w:lang w:bidi="ar-SA"/>
            </w:rPr>
            <w:drawing>
              <wp:inline distT="0" distB="0" distL="0" distR="0" wp14:anchorId="6B7E4D1A" wp14:editId="6760BF2D">
                <wp:extent cx="519446" cy="50074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8838" cy="509797"/>
                        </a:xfrm>
                        <a:prstGeom prst="rect">
                          <a:avLst/>
                        </a:prstGeom>
                      </pic:spPr>
                    </pic:pic>
                  </a:graphicData>
                </a:graphic>
              </wp:inline>
            </w:drawing>
          </w:r>
        </w:p>
      </w:tc>
      <w:tc>
        <w:tcPr>
          <w:tcW w:w="8365" w:type="dxa"/>
          <w:vAlign w:val="center"/>
        </w:tcPr>
        <w:p w14:paraId="407163DC" w14:textId="1616BEF3" w:rsidR="00254ADA" w:rsidRPr="00DB504E" w:rsidRDefault="00254ADA" w:rsidP="00254ADA">
          <w:pPr>
            <w:spacing w:after="240"/>
            <w:rPr>
              <w:b/>
            </w:rPr>
          </w:pPr>
          <w:r w:rsidRPr="00DB504E">
            <w:rPr>
              <w:b/>
            </w:rPr>
            <w:t>SCHEDULE OF FINES (2021)</w:t>
          </w:r>
        </w:p>
      </w:tc>
    </w:tr>
  </w:tbl>
  <w:p w14:paraId="459D9898" w14:textId="39E86BA5" w:rsidR="00254ADA" w:rsidRPr="00254ADA" w:rsidRDefault="00254ADA" w:rsidP="00254ADA">
    <w:pPr>
      <w:spacing w:after="240"/>
      <w:rPr>
        <w:rFonts w:ascii="Calibri" w:hAnsi="Calibri" w:cs="Calibri"/>
        <w:b/>
      </w:rPr>
    </w:pPr>
  </w:p>
  <w:p w14:paraId="25601575" w14:textId="77777777" w:rsidR="00254ADA" w:rsidRDefault="0025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26EFA"/>
    <w:multiLevelType w:val="hybridMultilevel"/>
    <w:tmpl w:val="8A00B092"/>
    <w:lvl w:ilvl="0" w:tplc="5590DF66">
      <w:start w:val="1"/>
      <w:numFmt w:val="decimal"/>
      <w:lvlText w:val="%1."/>
      <w:lvlJc w:val="left"/>
      <w:pPr>
        <w:ind w:left="460" w:hanging="361"/>
      </w:pPr>
      <w:rPr>
        <w:spacing w:val="-55"/>
        <w:w w:val="99"/>
        <w:lang w:val="en-US" w:eastAsia="en-US" w:bidi="en-US"/>
      </w:rPr>
    </w:lvl>
    <w:lvl w:ilvl="1" w:tplc="F752D0D0">
      <w:numFmt w:val="bullet"/>
      <w:lvlText w:val="•"/>
      <w:lvlJc w:val="left"/>
      <w:pPr>
        <w:ind w:left="1514" w:hanging="361"/>
      </w:pPr>
      <w:rPr>
        <w:lang w:val="en-US" w:eastAsia="en-US" w:bidi="en-US"/>
      </w:rPr>
    </w:lvl>
    <w:lvl w:ilvl="2" w:tplc="33E8BCAA">
      <w:numFmt w:val="bullet"/>
      <w:lvlText w:val="•"/>
      <w:lvlJc w:val="left"/>
      <w:pPr>
        <w:ind w:left="2568" w:hanging="361"/>
      </w:pPr>
      <w:rPr>
        <w:lang w:val="en-US" w:eastAsia="en-US" w:bidi="en-US"/>
      </w:rPr>
    </w:lvl>
    <w:lvl w:ilvl="3" w:tplc="73EA42A2">
      <w:numFmt w:val="bullet"/>
      <w:lvlText w:val="•"/>
      <w:lvlJc w:val="left"/>
      <w:pPr>
        <w:ind w:left="3622" w:hanging="361"/>
      </w:pPr>
      <w:rPr>
        <w:lang w:val="en-US" w:eastAsia="en-US" w:bidi="en-US"/>
      </w:rPr>
    </w:lvl>
    <w:lvl w:ilvl="4" w:tplc="B5305FE0">
      <w:numFmt w:val="bullet"/>
      <w:lvlText w:val="•"/>
      <w:lvlJc w:val="left"/>
      <w:pPr>
        <w:ind w:left="4676" w:hanging="361"/>
      </w:pPr>
      <w:rPr>
        <w:lang w:val="en-US" w:eastAsia="en-US" w:bidi="en-US"/>
      </w:rPr>
    </w:lvl>
    <w:lvl w:ilvl="5" w:tplc="77B0F714">
      <w:numFmt w:val="bullet"/>
      <w:lvlText w:val="•"/>
      <w:lvlJc w:val="left"/>
      <w:pPr>
        <w:ind w:left="5730" w:hanging="361"/>
      </w:pPr>
      <w:rPr>
        <w:lang w:val="en-US" w:eastAsia="en-US" w:bidi="en-US"/>
      </w:rPr>
    </w:lvl>
    <w:lvl w:ilvl="6" w:tplc="70A6FE78">
      <w:numFmt w:val="bullet"/>
      <w:lvlText w:val="•"/>
      <w:lvlJc w:val="left"/>
      <w:pPr>
        <w:ind w:left="6784" w:hanging="361"/>
      </w:pPr>
      <w:rPr>
        <w:lang w:val="en-US" w:eastAsia="en-US" w:bidi="en-US"/>
      </w:rPr>
    </w:lvl>
    <w:lvl w:ilvl="7" w:tplc="EB70E552">
      <w:numFmt w:val="bullet"/>
      <w:lvlText w:val="•"/>
      <w:lvlJc w:val="left"/>
      <w:pPr>
        <w:ind w:left="7838" w:hanging="361"/>
      </w:pPr>
      <w:rPr>
        <w:lang w:val="en-US" w:eastAsia="en-US" w:bidi="en-US"/>
      </w:rPr>
    </w:lvl>
    <w:lvl w:ilvl="8" w:tplc="02E6771E">
      <w:numFmt w:val="bullet"/>
      <w:lvlText w:val="•"/>
      <w:lvlJc w:val="left"/>
      <w:pPr>
        <w:ind w:left="8892" w:hanging="361"/>
      </w:pPr>
      <w:rPr>
        <w:lang w:val="en-US" w:eastAsia="en-US" w:bidi="en-U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E9"/>
    <w:rsid w:val="00000F37"/>
    <w:rsid w:val="00001666"/>
    <w:rsid w:val="00101346"/>
    <w:rsid w:val="00237424"/>
    <w:rsid w:val="00254ADA"/>
    <w:rsid w:val="00276643"/>
    <w:rsid w:val="00284C12"/>
    <w:rsid w:val="0033459C"/>
    <w:rsid w:val="003A6B91"/>
    <w:rsid w:val="003B5E5E"/>
    <w:rsid w:val="003D7CFB"/>
    <w:rsid w:val="003F7582"/>
    <w:rsid w:val="00465396"/>
    <w:rsid w:val="004D2699"/>
    <w:rsid w:val="005044AF"/>
    <w:rsid w:val="00536B17"/>
    <w:rsid w:val="005B094A"/>
    <w:rsid w:val="005E7B89"/>
    <w:rsid w:val="006B4CA4"/>
    <w:rsid w:val="006E4F73"/>
    <w:rsid w:val="006E798B"/>
    <w:rsid w:val="00721BD5"/>
    <w:rsid w:val="007528E2"/>
    <w:rsid w:val="007655C7"/>
    <w:rsid w:val="007D581B"/>
    <w:rsid w:val="009B3474"/>
    <w:rsid w:val="00A51A87"/>
    <w:rsid w:val="00A6234E"/>
    <w:rsid w:val="00A62532"/>
    <w:rsid w:val="00A7659F"/>
    <w:rsid w:val="00C169E5"/>
    <w:rsid w:val="00C61D78"/>
    <w:rsid w:val="00C70200"/>
    <w:rsid w:val="00CA6F48"/>
    <w:rsid w:val="00DB504E"/>
    <w:rsid w:val="00E065B5"/>
    <w:rsid w:val="00E26EE9"/>
    <w:rsid w:val="00E3207E"/>
    <w:rsid w:val="00FA41D9"/>
    <w:rsid w:val="00FD0CA4"/>
    <w:rsid w:val="00F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55EA"/>
  <w15:chartTrackingRefBased/>
  <w15:docId w15:val="{B982BC19-7F73-42E0-BF34-518D2524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E9"/>
    <w:pPr>
      <w:widowControl w:val="0"/>
      <w:autoSpaceDE w:val="0"/>
      <w:autoSpaceDN w:val="0"/>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6EE9"/>
  </w:style>
  <w:style w:type="character" w:customStyle="1" w:styleId="BodyTextChar">
    <w:name w:val="Body Text Char"/>
    <w:basedOn w:val="DefaultParagraphFont"/>
    <w:link w:val="BodyText"/>
    <w:uiPriority w:val="1"/>
    <w:rsid w:val="00E26EE9"/>
    <w:rPr>
      <w:rFonts w:ascii="Times New Roman" w:eastAsia="Times New Roman" w:hAnsi="Times New Roman" w:cs="Times New Roman"/>
      <w:lang w:bidi="en-US"/>
    </w:rPr>
  </w:style>
  <w:style w:type="table" w:styleId="TableGrid">
    <w:name w:val="Table Grid"/>
    <w:basedOn w:val="TableNormal"/>
    <w:uiPriority w:val="39"/>
    <w:rsid w:val="00E2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26EE9"/>
    <w:pPr>
      <w:ind w:left="100"/>
    </w:pPr>
    <w:rPr>
      <w:u w:val="single" w:color="000000"/>
    </w:rPr>
  </w:style>
  <w:style w:type="paragraph" w:styleId="Header">
    <w:name w:val="header"/>
    <w:basedOn w:val="Normal"/>
    <w:link w:val="HeaderChar"/>
    <w:uiPriority w:val="99"/>
    <w:unhideWhenUsed/>
    <w:rsid w:val="00254ADA"/>
    <w:pPr>
      <w:tabs>
        <w:tab w:val="center" w:pos="4680"/>
        <w:tab w:val="right" w:pos="9360"/>
      </w:tabs>
    </w:pPr>
  </w:style>
  <w:style w:type="character" w:customStyle="1" w:styleId="HeaderChar">
    <w:name w:val="Header Char"/>
    <w:basedOn w:val="DefaultParagraphFont"/>
    <w:link w:val="Header"/>
    <w:uiPriority w:val="99"/>
    <w:rsid w:val="00254ADA"/>
    <w:rPr>
      <w:rFonts w:ascii="Times New Roman" w:eastAsia="Times New Roman" w:hAnsi="Times New Roman" w:cs="Times New Roman"/>
      <w:lang w:bidi="en-US"/>
    </w:rPr>
  </w:style>
  <w:style w:type="paragraph" w:styleId="Footer">
    <w:name w:val="footer"/>
    <w:basedOn w:val="Normal"/>
    <w:link w:val="FooterChar"/>
    <w:uiPriority w:val="99"/>
    <w:unhideWhenUsed/>
    <w:rsid w:val="00254ADA"/>
    <w:pPr>
      <w:tabs>
        <w:tab w:val="center" w:pos="4680"/>
        <w:tab w:val="right" w:pos="9360"/>
      </w:tabs>
    </w:pPr>
  </w:style>
  <w:style w:type="character" w:customStyle="1" w:styleId="FooterChar">
    <w:name w:val="Footer Char"/>
    <w:basedOn w:val="DefaultParagraphFont"/>
    <w:link w:val="Footer"/>
    <w:uiPriority w:val="99"/>
    <w:rsid w:val="00254AD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62">
      <w:bodyDiv w:val="1"/>
      <w:marLeft w:val="0"/>
      <w:marRight w:val="0"/>
      <w:marTop w:val="0"/>
      <w:marBottom w:val="0"/>
      <w:divBdr>
        <w:top w:val="none" w:sz="0" w:space="0" w:color="auto"/>
        <w:left w:val="none" w:sz="0" w:space="0" w:color="auto"/>
        <w:bottom w:val="none" w:sz="0" w:space="0" w:color="auto"/>
        <w:right w:val="none" w:sz="0" w:space="0" w:color="auto"/>
      </w:divBdr>
    </w:div>
    <w:div w:id="874923526">
      <w:bodyDiv w:val="1"/>
      <w:marLeft w:val="0"/>
      <w:marRight w:val="0"/>
      <w:marTop w:val="0"/>
      <w:marBottom w:val="0"/>
      <w:divBdr>
        <w:top w:val="none" w:sz="0" w:space="0" w:color="auto"/>
        <w:left w:val="none" w:sz="0" w:space="0" w:color="auto"/>
        <w:bottom w:val="none" w:sz="0" w:space="0" w:color="auto"/>
        <w:right w:val="none" w:sz="0" w:space="0" w:color="auto"/>
      </w:divBdr>
    </w:div>
    <w:div w:id="990404254">
      <w:bodyDiv w:val="1"/>
      <w:marLeft w:val="0"/>
      <w:marRight w:val="0"/>
      <w:marTop w:val="0"/>
      <w:marBottom w:val="0"/>
      <w:divBdr>
        <w:top w:val="none" w:sz="0" w:space="0" w:color="auto"/>
        <w:left w:val="none" w:sz="0" w:space="0" w:color="auto"/>
        <w:bottom w:val="none" w:sz="0" w:space="0" w:color="auto"/>
        <w:right w:val="none" w:sz="0" w:space="0" w:color="auto"/>
      </w:divBdr>
    </w:div>
    <w:div w:id="1300114280">
      <w:bodyDiv w:val="1"/>
      <w:marLeft w:val="0"/>
      <w:marRight w:val="0"/>
      <w:marTop w:val="0"/>
      <w:marBottom w:val="0"/>
      <w:divBdr>
        <w:top w:val="none" w:sz="0" w:space="0" w:color="auto"/>
        <w:left w:val="none" w:sz="0" w:space="0" w:color="auto"/>
        <w:bottom w:val="none" w:sz="0" w:space="0" w:color="auto"/>
        <w:right w:val="none" w:sz="0" w:space="0" w:color="auto"/>
      </w:divBdr>
    </w:div>
    <w:div w:id="1759861121">
      <w:bodyDiv w:val="1"/>
      <w:marLeft w:val="0"/>
      <w:marRight w:val="0"/>
      <w:marTop w:val="0"/>
      <w:marBottom w:val="0"/>
      <w:divBdr>
        <w:top w:val="none" w:sz="0" w:space="0" w:color="auto"/>
        <w:left w:val="none" w:sz="0" w:space="0" w:color="auto"/>
        <w:bottom w:val="none" w:sz="0" w:space="0" w:color="auto"/>
        <w:right w:val="none" w:sz="0" w:space="0" w:color="auto"/>
      </w:divBdr>
    </w:div>
    <w:div w:id="1854565073">
      <w:bodyDiv w:val="1"/>
      <w:marLeft w:val="0"/>
      <w:marRight w:val="0"/>
      <w:marTop w:val="0"/>
      <w:marBottom w:val="0"/>
      <w:divBdr>
        <w:top w:val="none" w:sz="0" w:space="0" w:color="auto"/>
        <w:left w:val="none" w:sz="0" w:space="0" w:color="auto"/>
        <w:bottom w:val="none" w:sz="0" w:space="0" w:color="auto"/>
        <w:right w:val="none" w:sz="0" w:space="0" w:color="auto"/>
      </w:divBdr>
    </w:div>
    <w:div w:id="18611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Brenda E</dc:creator>
  <cp:keywords/>
  <dc:description/>
  <cp:lastModifiedBy>Microsoft account</cp:lastModifiedBy>
  <cp:revision>3</cp:revision>
  <dcterms:created xsi:type="dcterms:W3CDTF">2022-05-26T18:53:00Z</dcterms:created>
  <dcterms:modified xsi:type="dcterms:W3CDTF">2022-05-26T18:54:00Z</dcterms:modified>
</cp:coreProperties>
</file>